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C9917F" w14:textId="0473B8BE" w:rsidR="00776F06" w:rsidRPr="00753A34" w:rsidRDefault="00776F06" w:rsidP="00EA0371">
      <w:pPr>
        <w:spacing w:after="0" w:line="276" w:lineRule="auto"/>
        <w:jc w:val="center"/>
        <w:rPr>
          <w:rFonts w:asciiTheme="minorEastAsia" w:hAnsiTheme="minorEastAsia" w:cs="Arial"/>
          <w:b/>
          <w:color w:val="000000" w:themeColor="text1"/>
          <w:sz w:val="36"/>
          <w:szCs w:val="36"/>
          <w:lang w:val="es-ES"/>
        </w:rPr>
      </w:pPr>
      <w:r w:rsidRPr="00753A34">
        <w:rPr>
          <w:rFonts w:asciiTheme="minorEastAsia" w:hAnsiTheme="minorEastAsia" w:cs="Arial"/>
          <w:b/>
          <w:color w:val="000000" w:themeColor="text1"/>
          <w:sz w:val="36"/>
          <w:szCs w:val="36"/>
          <w:lang w:val="es-ES"/>
        </w:rPr>
        <w:t xml:space="preserve">SAMYANG </w:t>
      </w:r>
      <w:r w:rsidR="00A36EF1">
        <w:rPr>
          <w:rFonts w:asciiTheme="minorEastAsia" w:hAnsiTheme="minorEastAsia" w:cs="Arial"/>
          <w:b/>
          <w:color w:val="000000" w:themeColor="text1"/>
          <w:sz w:val="36"/>
          <w:szCs w:val="36"/>
          <w:lang w:val="es-ES"/>
        </w:rPr>
        <w:t>LANZA UN OBJETIVO ULTRA GRAN ANGULAR PARA USUARIOS DE RF-S</w:t>
      </w:r>
    </w:p>
    <w:p w14:paraId="4AC99181" w14:textId="144A2683" w:rsidR="00BF399A" w:rsidRPr="00E05C3F" w:rsidRDefault="003E47FF" w:rsidP="00E05C3F">
      <w:pPr>
        <w:spacing w:line="276" w:lineRule="auto"/>
        <w:jc w:val="center"/>
        <w:rPr>
          <w:rFonts w:asciiTheme="minorEastAsia" w:hAnsiTheme="minorEastAsia"/>
          <w:b/>
          <w:color w:val="000000" w:themeColor="text1"/>
          <w:szCs w:val="20"/>
          <w:lang w:val="es-ES"/>
        </w:rPr>
      </w:pPr>
      <w:r>
        <w:rPr>
          <w:rFonts w:asciiTheme="minorEastAsia" w:hAnsiTheme="minorEastAsia" w:cs="Arial"/>
          <w:b/>
          <w:color w:val="000000" w:themeColor="text1"/>
          <w:sz w:val="23"/>
          <w:szCs w:val="23"/>
          <w:lang w:val="es-ES"/>
        </w:rPr>
        <w:t xml:space="preserve">Capture cada momento con mayor amplitud con el AF 12mm F2 RF-S </w:t>
      </w:r>
    </w:p>
    <w:p w14:paraId="70408151" w14:textId="74980CFF" w:rsidR="007A1426" w:rsidRPr="00806097" w:rsidRDefault="00C75C44" w:rsidP="00806097">
      <w:pPr>
        <w:spacing w:line="240" w:lineRule="auto"/>
        <w:rPr>
          <w:rFonts w:asciiTheme="minorEastAsia" w:hAnsiTheme="minorEastAsia"/>
          <w:b/>
          <w:szCs w:val="20"/>
          <w:lang w:val="es-ES"/>
        </w:rPr>
      </w:pPr>
      <w:r w:rsidRPr="00C75C44">
        <w:rPr>
          <w:rFonts w:asciiTheme="minorEastAsia" w:hAnsiTheme="minorEastAsia"/>
          <w:b/>
          <w:color w:val="000000" w:themeColor="text1"/>
          <w:lang w:val="es-ES"/>
        </w:rPr>
        <w:t>05 de diciembre 2024</w:t>
      </w:r>
      <w:r w:rsidRPr="00C75C44">
        <w:rPr>
          <w:rFonts w:asciiTheme="minorEastAsia" w:hAnsiTheme="minorEastAsia"/>
          <w:bCs/>
          <w:color w:val="000000" w:themeColor="text1"/>
          <w:lang w:val="es-ES"/>
        </w:rPr>
        <w:t>, Seúl</w:t>
      </w:r>
      <w:r>
        <w:rPr>
          <w:rFonts w:asciiTheme="minorEastAsia" w:hAnsiTheme="minorEastAsia"/>
          <w:bCs/>
          <w:color w:val="000000" w:themeColor="text1"/>
          <w:lang w:val="es-ES"/>
        </w:rPr>
        <w:t xml:space="preserve">, </w:t>
      </w:r>
      <w:r w:rsidRPr="00C75C44">
        <w:rPr>
          <w:rFonts w:asciiTheme="minorEastAsia" w:hAnsiTheme="minorEastAsia"/>
          <w:bCs/>
          <w:color w:val="000000" w:themeColor="text1"/>
          <w:lang w:val="es-ES"/>
        </w:rPr>
        <w:t>República de Corea</w:t>
      </w:r>
      <w:r>
        <w:rPr>
          <w:rFonts w:asciiTheme="minorEastAsia" w:hAnsiTheme="minorEastAsia"/>
          <w:bCs/>
          <w:color w:val="000000" w:themeColor="text1"/>
          <w:lang w:val="es-ES"/>
        </w:rPr>
        <w:t xml:space="preserve">- </w:t>
      </w:r>
      <w:r w:rsidRPr="00C75C44">
        <w:rPr>
          <w:rFonts w:asciiTheme="minorEastAsia" w:hAnsiTheme="minorEastAsia"/>
          <w:bCs/>
          <w:color w:val="000000" w:themeColor="text1"/>
          <w:lang w:val="es-ES"/>
        </w:rPr>
        <w:t>LK SAMYANG, una marca óptica líder a nivel mundial, se enorgullece de anunciar el lanzamiento del AF 12mm F2 RF-S. Este objetivo ultra gran angular compacto y ligero con autoenfoque está diseñado específicamente para las cámaras Canon RF</w:t>
      </w:r>
      <w:r>
        <w:rPr>
          <w:rFonts w:asciiTheme="minorEastAsia" w:hAnsiTheme="minorEastAsia"/>
          <w:bCs/>
          <w:color w:val="000000" w:themeColor="text1"/>
          <w:lang w:val="es-ES"/>
        </w:rPr>
        <w:t>-</w:t>
      </w:r>
      <w:r w:rsidRPr="00C75C44">
        <w:rPr>
          <w:rFonts w:asciiTheme="minorEastAsia" w:hAnsiTheme="minorEastAsia"/>
          <w:bCs/>
          <w:color w:val="000000" w:themeColor="text1"/>
          <w:lang w:val="es-ES"/>
        </w:rPr>
        <w:t>S y marca un hito importante como primer objetivo RF S de Samyang. Ofrece el mayor angular disponible en la gama de objetivos RF S de Canon, lo que lo convierte en una herramienta esencial para cualquier fotógrafo</w:t>
      </w:r>
      <w:r w:rsidRPr="00C75C44">
        <w:rPr>
          <w:rFonts w:asciiTheme="minorEastAsia" w:hAnsiTheme="minorEastAsia"/>
          <w:b/>
          <w:color w:val="000000" w:themeColor="text1"/>
          <w:lang w:val="es-ES"/>
        </w:rPr>
        <w:t>.</w:t>
      </w:r>
    </w:p>
    <w:p w14:paraId="371A9822" w14:textId="3BF9FC54" w:rsidR="00C75C44" w:rsidRDefault="00B73502" w:rsidP="00E521DE">
      <w:pPr>
        <w:spacing w:before="200" w:after="120" w:line="240" w:lineRule="auto"/>
        <w:rPr>
          <w:rFonts w:asciiTheme="minorEastAsia" w:hAnsiTheme="minorEastAsia"/>
          <w:b/>
          <w:bCs/>
          <w:szCs w:val="20"/>
          <w:lang w:val="es-ES"/>
        </w:rPr>
      </w:pPr>
      <w:r w:rsidRPr="00B73502">
        <w:rPr>
          <w:rFonts w:asciiTheme="minorEastAsia" w:hAnsiTheme="minorEastAsia"/>
          <w:b/>
          <w:bCs/>
          <w:szCs w:val="20"/>
          <w:lang w:val="es-ES"/>
        </w:rPr>
        <w:t>Capture cada momento con mayor amplitud</w:t>
      </w:r>
    </w:p>
    <w:p w14:paraId="64ACBC55" w14:textId="0A01FB66" w:rsidR="00B73502" w:rsidRPr="00B73502" w:rsidRDefault="00B73502" w:rsidP="00E521DE">
      <w:pPr>
        <w:spacing w:before="200" w:after="120" w:line="240" w:lineRule="auto"/>
        <w:rPr>
          <w:rFonts w:asciiTheme="minorEastAsia" w:hAnsiTheme="minorEastAsia"/>
          <w:szCs w:val="20"/>
          <w:lang w:val="es-ES"/>
        </w:rPr>
      </w:pPr>
      <w:r w:rsidRPr="00B73502">
        <w:rPr>
          <w:rFonts w:asciiTheme="minorEastAsia" w:hAnsiTheme="minorEastAsia"/>
          <w:szCs w:val="20"/>
          <w:lang w:val="es-ES"/>
        </w:rPr>
        <w:t>El AF 12mm F2 RF-S es un objetivo ultra gran angular versátil para varios estilos fotográficos, incluyendo paisajes, arquitectura, astrofotografía y viajes. Este objetivo proporciona una experiencia de disparo dinámica y envolvente gracias a su amplio campo de visión, mientras que su luminosa a</w:t>
      </w:r>
      <w:r w:rsidR="00F175E1">
        <w:rPr>
          <w:rFonts w:asciiTheme="minorEastAsia" w:hAnsiTheme="minorEastAsia"/>
          <w:szCs w:val="20"/>
          <w:lang w:val="es-ES"/>
        </w:rPr>
        <w:t>p</w:t>
      </w:r>
      <w:r w:rsidRPr="00B73502">
        <w:rPr>
          <w:rFonts w:asciiTheme="minorEastAsia" w:hAnsiTheme="minorEastAsia"/>
          <w:szCs w:val="20"/>
          <w:lang w:val="es-ES"/>
        </w:rPr>
        <w:t xml:space="preserve">ertura garantiza una claridad asombrosa incluso en condiciones de poca luz. Está diseñado para armonizar perfectamente con el cuerpo de la cámara y pesa sólo 213g, lo que lo convierte en un compañero ideal para </w:t>
      </w:r>
      <w:r w:rsidR="003869D2">
        <w:rPr>
          <w:rFonts w:asciiTheme="minorEastAsia" w:hAnsiTheme="minorEastAsia"/>
          <w:szCs w:val="20"/>
          <w:lang w:val="es-ES"/>
        </w:rPr>
        <w:t>cualquier ocasión</w:t>
      </w:r>
      <w:r w:rsidRPr="00B73502">
        <w:rPr>
          <w:rFonts w:asciiTheme="minorEastAsia" w:hAnsiTheme="minorEastAsia"/>
          <w:szCs w:val="20"/>
          <w:lang w:val="es-ES"/>
        </w:rPr>
        <w:t>.</w:t>
      </w:r>
    </w:p>
    <w:p w14:paraId="2836BF08" w14:textId="323AC1D8" w:rsidR="00D577DF" w:rsidRPr="00806097" w:rsidRDefault="00D577DF" w:rsidP="00D577DF">
      <w:pPr>
        <w:spacing w:before="200" w:after="120" w:line="240" w:lineRule="auto"/>
        <w:rPr>
          <w:rFonts w:asciiTheme="minorEastAsia" w:hAnsiTheme="minorEastAsia"/>
          <w:b/>
          <w:bCs/>
          <w:szCs w:val="20"/>
          <w:u w:val="single"/>
          <w:lang w:val="es-ES"/>
        </w:rPr>
      </w:pPr>
      <w:r w:rsidRPr="00806097">
        <w:rPr>
          <w:rFonts w:asciiTheme="minorEastAsia" w:hAnsiTheme="minorEastAsia"/>
          <w:b/>
          <w:bCs/>
          <w:szCs w:val="20"/>
          <w:u w:val="single"/>
          <w:lang w:val="es-ES"/>
        </w:rPr>
        <w:t>Características principales</w:t>
      </w:r>
      <w:r w:rsidR="00480A82" w:rsidRPr="00480A82">
        <w:rPr>
          <w:rFonts w:asciiTheme="minorEastAsia" w:hAnsiTheme="minorEastAsia"/>
          <w:b/>
          <w:bCs/>
          <w:szCs w:val="20"/>
          <w:u w:val="single"/>
          <w:lang w:val="es-ES"/>
        </w:rPr>
        <w:t xml:space="preserve"> </w:t>
      </w:r>
      <w:r w:rsidR="00480A82" w:rsidRPr="00806097">
        <w:rPr>
          <w:rFonts w:asciiTheme="minorEastAsia" w:hAnsiTheme="minorEastAsia"/>
          <w:b/>
          <w:bCs/>
          <w:szCs w:val="20"/>
          <w:u w:val="single"/>
          <w:lang w:val="es-ES"/>
        </w:rPr>
        <w:t>AF 12mm F2 RF-S</w:t>
      </w:r>
    </w:p>
    <w:p w14:paraId="025017FB" w14:textId="71C6ABBA" w:rsidR="00D577DF" w:rsidRPr="00806097" w:rsidRDefault="00D577DF" w:rsidP="00D577DF">
      <w:pPr>
        <w:spacing w:before="200" w:after="120" w:line="240" w:lineRule="auto"/>
        <w:rPr>
          <w:rFonts w:asciiTheme="minorEastAsia" w:hAnsiTheme="minorEastAsia"/>
          <w:b/>
          <w:bCs/>
          <w:szCs w:val="20"/>
          <w:lang w:val="es-ES"/>
        </w:rPr>
      </w:pPr>
      <w:r w:rsidRPr="00806097">
        <w:rPr>
          <w:rFonts w:asciiTheme="minorEastAsia" w:hAnsiTheme="minorEastAsia"/>
          <w:b/>
          <w:bCs/>
          <w:szCs w:val="20"/>
          <w:lang w:val="es-ES"/>
        </w:rPr>
        <w:t>Resolución Excepcional</w:t>
      </w:r>
    </w:p>
    <w:p w14:paraId="0C78631C" w14:textId="24E10F39" w:rsidR="00D577DF" w:rsidRPr="00D577DF" w:rsidRDefault="00D577DF" w:rsidP="00D577DF">
      <w:pPr>
        <w:spacing w:before="200" w:after="120" w:line="240" w:lineRule="auto"/>
        <w:rPr>
          <w:rFonts w:asciiTheme="minorEastAsia" w:hAnsiTheme="minorEastAsia"/>
          <w:szCs w:val="20"/>
          <w:lang w:val="es-ES"/>
        </w:rPr>
      </w:pPr>
      <w:r w:rsidRPr="00D577DF">
        <w:rPr>
          <w:rFonts w:asciiTheme="minorEastAsia" w:hAnsiTheme="minorEastAsia"/>
          <w:szCs w:val="20"/>
          <w:lang w:val="es-ES"/>
        </w:rPr>
        <w:t>El AF 12mm F2 RF-S ofrece una nitidez excepcional de esquina a esquina, lo que lo convierte en una elección destacada para los fotógrafos. Con tres elementos de dispersión extra baja (3 ED) y dos lentes asféricas (1 H ASP, 1 ASP), este objetivo elimina eficazmente la aberración cromática, la distorsión y el coma sagital. Perfecto para capturar impresionantes paisajes nocturnos, garantiza que cada detalle brille con belleza.</w:t>
      </w:r>
    </w:p>
    <w:p w14:paraId="7D02E588" w14:textId="7FC78B63" w:rsidR="00D577DF" w:rsidRPr="00806097" w:rsidRDefault="00D577DF" w:rsidP="00D577DF">
      <w:pPr>
        <w:spacing w:before="200" w:after="120" w:line="240" w:lineRule="auto"/>
        <w:rPr>
          <w:rFonts w:asciiTheme="minorEastAsia" w:hAnsiTheme="minorEastAsia"/>
          <w:b/>
          <w:bCs/>
          <w:szCs w:val="20"/>
          <w:lang w:val="es-ES"/>
        </w:rPr>
      </w:pPr>
      <w:r w:rsidRPr="00806097">
        <w:rPr>
          <w:rFonts w:asciiTheme="minorEastAsia" w:hAnsiTheme="minorEastAsia"/>
          <w:b/>
          <w:bCs/>
          <w:szCs w:val="20"/>
          <w:lang w:val="es-ES"/>
        </w:rPr>
        <w:t>Luminosa a</w:t>
      </w:r>
      <w:r w:rsidR="00165D8E">
        <w:rPr>
          <w:rFonts w:asciiTheme="minorEastAsia" w:hAnsiTheme="minorEastAsia"/>
          <w:b/>
          <w:bCs/>
          <w:szCs w:val="20"/>
          <w:lang w:val="es-ES"/>
        </w:rPr>
        <w:t>p</w:t>
      </w:r>
      <w:r w:rsidRPr="00806097">
        <w:rPr>
          <w:rFonts w:asciiTheme="minorEastAsia" w:hAnsiTheme="minorEastAsia"/>
          <w:b/>
          <w:bCs/>
          <w:szCs w:val="20"/>
          <w:lang w:val="es-ES"/>
        </w:rPr>
        <w:t>ertura F2 para una expresión de imagen excepcional</w:t>
      </w:r>
    </w:p>
    <w:p w14:paraId="0E327CB5" w14:textId="5B3A1FA1" w:rsidR="00D577DF" w:rsidRPr="00D577DF" w:rsidRDefault="00D577DF" w:rsidP="00D577DF">
      <w:pPr>
        <w:spacing w:before="200" w:after="120" w:line="240" w:lineRule="auto"/>
        <w:rPr>
          <w:rFonts w:asciiTheme="minorEastAsia" w:hAnsiTheme="minorEastAsia"/>
          <w:szCs w:val="20"/>
          <w:lang w:val="es-ES"/>
        </w:rPr>
      </w:pPr>
      <w:r w:rsidRPr="00D577DF">
        <w:rPr>
          <w:rFonts w:asciiTheme="minorEastAsia" w:hAnsiTheme="minorEastAsia"/>
          <w:szCs w:val="20"/>
          <w:lang w:val="es-ES"/>
        </w:rPr>
        <w:t xml:space="preserve">La gran apertura de F2 permite una clara expresión de la imagen incluso en condiciones difíciles </w:t>
      </w:r>
      <w:r w:rsidR="00900A23">
        <w:rPr>
          <w:rFonts w:asciiTheme="minorEastAsia" w:hAnsiTheme="minorEastAsia"/>
          <w:szCs w:val="20"/>
          <w:lang w:val="es-ES"/>
        </w:rPr>
        <w:t>con</w:t>
      </w:r>
      <w:r w:rsidRPr="00D577DF">
        <w:rPr>
          <w:rFonts w:asciiTheme="minorEastAsia" w:hAnsiTheme="minorEastAsia"/>
          <w:szCs w:val="20"/>
          <w:lang w:val="es-ES"/>
        </w:rPr>
        <w:t xml:space="preserve"> poca luz. La escasa profundidad de campo separa eficazmente el sujeto del fondo, mientras que la distancia mínima de enfoque de 0,2 metros permite capturar imágenes más dinámicas. Este objetivo aumenta tus posibilidades creativas al proporcionar un desenfoque del fondo más pronunciado, junto con un bonito efecto de estallido de estrellas creado por las siete hojas de apertura.</w:t>
      </w:r>
    </w:p>
    <w:p w14:paraId="528A1B09" w14:textId="286E561A" w:rsidR="00D577DF" w:rsidRPr="00806097" w:rsidRDefault="00D577DF" w:rsidP="00D577DF">
      <w:pPr>
        <w:spacing w:before="200" w:after="120" w:line="240" w:lineRule="auto"/>
        <w:rPr>
          <w:rFonts w:asciiTheme="minorEastAsia" w:hAnsiTheme="minorEastAsia"/>
          <w:b/>
          <w:bCs/>
          <w:szCs w:val="20"/>
          <w:lang w:val="es-ES"/>
        </w:rPr>
      </w:pPr>
      <w:r w:rsidRPr="00806097">
        <w:rPr>
          <w:rFonts w:asciiTheme="minorEastAsia" w:hAnsiTheme="minorEastAsia"/>
          <w:b/>
          <w:bCs/>
          <w:szCs w:val="20"/>
          <w:lang w:val="es-ES"/>
        </w:rPr>
        <w:t>Enfoque automático rápido y preciso</w:t>
      </w:r>
    </w:p>
    <w:p w14:paraId="5841E515" w14:textId="58C6AAB2" w:rsidR="00C75C44" w:rsidRDefault="00D577DF" w:rsidP="00E521DE">
      <w:pPr>
        <w:spacing w:before="200" w:after="120" w:line="240" w:lineRule="auto"/>
        <w:rPr>
          <w:rFonts w:asciiTheme="minorEastAsia" w:hAnsiTheme="minorEastAsia"/>
          <w:szCs w:val="20"/>
          <w:lang w:val="es-ES"/>
        </w:rPr>
      </w:pPr>
      <w:r w:rsidRPr="00D577DF">
        <w:rPr>
          <w:rFonts w:asciiTheme="minorEastAsia" w:hAnsiTheme="minorEastAsia"/>
          <w:szCs w:val="20"/>
          <w:lang w:val="es-ES"/>
        </w:rPr>
        <w:lastRenderedPageBreak/>
        <w:t>Equipado con un Samyang Linear STM (motor paso a paso), este objetivo ofrece un impresionante rendimiento de enfoque automático que es a la vez silencioso y preciso. Podrás seguir al sujeto sin esfuerzo con rapidez y precisión, asegurándote de capturar cada momento con facilidad.</w:t>
      </w:r>
    </w:p>
    <w:p w14:paraId="59AB0198" w14:textId="663A55A3" w:rsidR="00806097" w:rsidRPr="00806097" w:rsidRDefault="00806097" w:rsidP="00806097">
      <w:pPr>
        <w:spacing w:before="200" w:after="120" w:line="240" w:lineRule="auto"/>
        <w:rPr>
          <w:rFonts w:asciiTheme="minorEastAsia" w:hAnsiTheme="minorEastAsia"/>
          <w:b/>
          <w:bCs/>
          <w:szCs w:val="20"/>
          <w:lang w:val="es-ES"/>
        </w:rPr>
      </w:pPr>
      <w:r w:rsidRPr="00806097">
        <w:rPr>
          <w:rFonts w:asciiTheme="minorEastAsia" w:hAnsiTheme="minorEastAsia"/>
          <w:b/>
          <w:bCs/>
          <w:szCs w:val="20"/>
          <w:lang w:val="es-ES"/>
        </w:rPr>
        <w:t>Funciones prácticas y diseño de primera</w:t>
      </w:r>
    </w:p>
    <w:p w14:paraId="1CC43B33" w14:textId="5687E342" w:rsidR="00C75C44" w:rsidRDefault="00806097" w:rsidP="00806097">
      <w:pPr>
        <w:spacing w:before="200" w:after="120" w:line="240" w:lineRule="auto"/>
        <w:rPr>
          <w:rFonts w:asciiTheme="minorEastAsia" w:hAnsiTheme="minorEastAsia"/>
          <w:szCs w:val="20"/>
          <w:lang w:val="es-ES"/>
        </w:rPr>
      </w:pPr>
      <w:r w:rsidRPr="00806097">
        <w:rPr>
          <w:rFonts w:asciiTheme="minorEastAsia" w:hAnsiTheme="minorEastAsia"/>
          <w:szCs w:val="20"/>
          <w:lang w:val="es-ES"/>
        </w:rPr>
        <w:t>Este objetivo es compacto y ligero, mide 57,2 mm de longitud y pesa 213 g, lo que facilita su transporte para la fotografía en exteriores. También ofrece una excelente compatibilidad con trípode, lo que proporciona flexibilidad en la configuración de disparo. El objetivo presenta un elegante acabado mate con un llamativo anillo rojo que realza su atractivo estético cuando se combina con la cámara.</w:t>
      </w:r>
      <w:r w:rsidR="00AA421C">
        <w:rPr>
          <w:rFonts w:asciiTheme="minorEastAsia" w:hAnsiTheme="minorEastAsia"/>
          <w:szCs w:val="20"/>
          <w:lang w:val="es-ES"/>
        </w:rPr>
        <w:t xml:space="preserve"> E</w:t>
      </w:r>
      <w:r w:rsidRPr="00806097">
        <w:rPr>
          <w:rFonts w:asciiTheme="minorEastAsia" w:hAnsiTheme="minorEastAsia"/>
          <w:szCs w:val="20"/>
          <w:lang w:val="es-ES"/>
        </w:rPr>
        <w:t>l cómodo interruptor AF/MF del lateral le permite alternar sin esfuerzo entre el enfoque automático y el manual, adaptándose a cualquier situación de disparo. Además, el sellado contra la intemperie protege el objetivo de la luz la lluvia, la nieve y el polvo.</w:t>
      </w:r>
    </w:p>
    <w:p w14:paraId="2B1571A7" w14:textId="77777777" w:rsidR="00AE7A48" w:rsidRDefault="00AE7A48" w:rsidP="00806097">
      <w:pPr>
        <w:spacing w:before="200" w:after="120" w:line="240" w:lineRule="auto"/>
        <w:rPr>
          <w:rFonts w:asciiTheme="minorEastAsia" w:hAnsiTheme="minorEastAsia"/>
          <w:szCs w:val="20"/>
          <w:lang w:val="es-ES"/>
        </w:rPr>
      </w:pPr>
    </w:p>
    <w:p w14:paraId="68C1FA63" w14:textId="77777777" w:rsidR="00AE7A48" w:rsidRPr="00C662A7" w:rsidRDefault="00AE7A48" w:rsidP="00AE7A48">
      <w:pPr>
        <w:spacing w:before="200" w:after="120" w:line="240" w:lineRule="auto"/>
        <w:rPr>
          <w:rFonts w:asciiTheme="majorHAnsi" w:eastAsiaTheme="majorHAnsi" w:hAnsiTheme="majorHAnsi"/>
          <w:b/>
          <w:szCs w:val="20"/>
          <w:lang w:val="es-ES"/>
        </w:rPr>
      </w:pPr>
      <w:r w:rsidRPr="00C662A7">
        <w:rPr>
          <w:b/>
          <w:lang w:val="es-ES"/>
        </w:rPr>
        <w:t>Imágenes del producto</w:t>
      </w:r>
    </w:p>
    <w:p w14:paraId="6FBAB516" w14:textId="77777777" w:rsidR="00AE7A48" w:rsidRDefault="00AE7A48" w:rsidP="00806097">
      <w:pPr>
        <w:spacing w:before="200" w:after="120" w:line="240" w:lineRule="auto"/>
        <w:rPr>
          <w:rFonts w:asciiTheme="minorEastAsia" w:hAnsiTheme="minorEastAsia"/>
          <w:szCs w:val="20"/>
          <w:lang w:val="es-ES"/>
        </w:rPr>
      </w:pPr>
    </w:p>
    <w:p w14:paraId="4AC991AB" w14:textId="327AA558" w:rsidR="00B96F3E" w:rsidRPr="00AE7A48" w:rsidRDefault="00AE7A48" w:rsidP="00AE7A48">
      <w:pPr>
        <w:spacing w:before="200" w:after="120" w:line="240" w:lineRule="auto"/>
        <w:rPr>
          <w:rFonts w:asciiTheme="minorEastAsia" w:hAnsiTheme="minorEastAsia"/>
          <w:szCs w:val="20"/>
          <w:lang w:val="es-ES"/>
        </w:rPr>
      </w:pPr>
      <w:r w:rsidRPr="00AE7A48">
        <w:rPr>
          <w:rFonts w:asciiTheme="minorEastAsia" w:hAnsiTheme="minorEastAsia"/>
          <w:noProof/>
          <w:szCs w:val="20"/>
          <w:lang w:val="es-ES"/>
        </w:rPr>
        <w:drawing>
          <wp:inline distT="0" distB="0" distL="0" distR="0" wp14:anchorId="56D97422" wp14:editId="22C29E2D">
            <wp:extent cx="3870460" cy="3743960"/>
            <wp:effectExtent l="0" t="0" r="0" b="8890"/>
            <wp:docPr id="1893796284" name="Imagen 1" descr="Una cámara fotográfic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796284" name="Imagen 1" descr="Una cámara fotográfica&#10;&#10;Descripción generada automáticamente con confianza media"/>
                    <pic:cNvPicPr/>
                  </pic:nvPicPr>
                  <pic:blipFill>
                    <a:blip r:embed="rId10"/>
                    <a:stretch>
                      <a:fillRect/>
                    </a:stretch>
                  </pic:blipFill>
                  <pic:spPr>
                    <a:xfrm>
                      <a:off x="0" y="0"/>
                      <a:ext cx="3874493" cy="3747861"/>
                    </a:xfrm>
                    <a:prstGeom prst="rect">
                      <a:avLst/>
                    </a:prstGeom>
                  </pic:spPr>
                </pic:pic>
              </a:graphicData>
            </a:graphic>
          </wp:inline>
        </w:drawing>
      </w:r>
    </w:p>
    <w:p w14:paraId="4AC991AD" w14:textId="7D65CCD6" w:rsidR="00B96F3E" w:rsidRDefault="008C0796" w:rsidP="00B96F3E">
      <w:pPr>
        <w:rPr>
          <w:rFonts w:ascii="Malgun Gothic" w:eastAsia="Malgun Gothic" w:hAnsi="Malgun Gothic"/>
          <w:b/>
          <w:color w:val="000000"/>
          <w:szCs w:val="20"/>
        </w:rPr>
      </w:pPr>
      <w:r>
        <w:rPr>
          <w:noProof/>
        </w:rPr>
        <w:lastRenderedPageBreak/>
        <w:drawing>
          <wp:inline distT="0" distB="0" distL="0" distR="0" wp14:anchorId="0DD86DC6" wp14:editId="50F3F309">
            <wp:extent cx="6343650" cy="2514600"/>
            <wp:effectExtent l="0" t="0" r="0" b="0"/>
            <wp:docPr id="846893645" name="Imagen 2" descr="Una captura de pantalla de un celular con texto e imagen&#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6893645" name="Imagen 2" descr="Una captura de pantalla de un celular con texto e imagen&#10;&#10;Descripción generada automáticamente con confianza medi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43650" cy="2514600"/>
                    </a:xfrm>
                    <a:prstGeom prst="rect">
                      <a:avLst/>
                    </a:prstGeom>
                    <a:noFill/>
                    <a:ln>
                      <a:noFill/>
                    </a:ln>
                  </pic:spPr>
                </pic:pic>
              </a:graphicData>
            </a:graphic>
          </wp:inline>
        </w:drawing>
      </w:r>
    </w:p>
    <w:p w14:paraId="4AC991AE" w14:textId="77777777" w:rsidR="007739B8" w:rsidRDefault="007739B8" w:rsidP="00E67077">
      <w:pPr>
        <w:rPr>
          <w:noProof/>
        </w:rPr>
      </w:pPr>
    </w:p>
    <w:p w14:paraId="4AC991AF" w14:textId="01E17788" w:rsidR="00E67077" w:rsidRPr="00B50352" w:rsidRDefault="00C662A7" w:rsidP="00E521DE">
      <w:pPr>
        <w:spacing w:before="200" w:after="120" w:line="240" w:lineRule="auto"/>
        <w:rPr>
          <w:b/>
          <w:lang w:val="es-ES"/>
        </w:rPr>
      </w:pPr>
      <w:r w:rsidRPr="00B50352">
        <w:rPr>
          <w:b/>
          <w:lang w:val="es-ES"/>
        </w:rPr>
        <w:t>Especificaciones</w:t>
      </w:r>
      <w:r w:rsidR="00B50352" w:rsidRPr="00B50352">
        <w:rPr>
          <w:b/>
          <w:lang w:val="es-ES"/>
        </w:rPr>
        <w:t xml:space="preserve"> técnicas</w:t>
      </w:r>
    </w:p>
    <w:tbl>
      <w:tblPr>
        <w:tblW w:w="8579" w:type="dxa"/>
        <w:tblCellMar>
          <w:left w:w="99" w:type="dxa"/>
          <w:right w:w="99" w:type="dxa"/>
        </w:tblCellMar>
        <w:tblLook w:val="04A0" w:firstRow="1" w:lastRow="0" w:firstColumn="1" w:lastColumn="0" w:noHBand="0" w:noVBand="1"/>
      </w:tblPr>
      <w:tblGrid>
        <w:gridCol w:w="1838"/>
        <w:gridCol w:w="2410"/>
        <w:gridCol w:w="11"/>
        <w:gridCol w:w="4309"/>
        <w:gridCol w:w="11"/>
      </w:tblGrid>
      <w:tr w:rsidR="00E67077" w:rsidRPr="00B50352" w14:paraId="4AC991B2" w14:textId="77777777" w:rsidTr="00AB00AE">
        <w:trPr>
          <w:trHeight w:val="330"/>
        </w:trPr>
        <w:tc>
          <w:tcPr>
            <w:tcW w:w="4259" w:type="dxa"/>
            <w:gridSpan w:val="3"/>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4AC991B0" w14:textId="36BBBBA7" w:rsidR="00E67077" w:rsidRPr="00B50352" w:rsidRDefault="007B22B1" w:rsidP="00AB00AE">
            <w:pPr>
              <w:widowControl/>
              <w:wordWrap/>
              <w:autoSpaceDE/>
              <w:autoSpaceDN/>
              <w:spacing w:after="0" w:line="240" w:lineRule="auto"/>
              <w:ind w:left="-110" w:firstLineChars="100" w:firstLine="180"/>
              <w:jc w:val="left"/>
              <w:rPr>
                <w:rFonts w:ascii="Malgun Gothic" w:eastAsia="Malgun Gothic" w:hAnsi="Malgun Gothic" w:cs="Gulim"/>
                <w:b/>
                <w:bCs/>
                <w:color w:val="000000"/>
                <w:kern w:val="0"/>
                <w:sz w:val="18"/>
                <w:szCs w:val="20"/>
                <w:lang w:val="es-ES"/>
              </w:rPr>
            </w:pPr>
            <w:r w:rsidRPr="00B50352">
              <w:rPr>
                <w:rFonts w:ascii="Malgun Gothic" w:eastAsia="Malgun Gothic" w:hAnsi="Malgun Gothic" w:cs="Gulim"/>
                <w:b/>
                <w:bCs/>
                <w:color w:val="000000"/>
                <w:kern w:val="0"/>
                <w:sz w:val="18"/>
                <w:szCs w:val="20"/>
                <w:lang w:val="es-ES"/>
              </w:rPr>
              <w:t>Nombre del modelo</w:t>
            </w:r>
          </w:p>
        </w:tc>
        <w:tc>
          <w:tcPr>
            <w:tcW w:w="4320" w:type="dxa"/>
            <w:gridSpan w:val="2"/>
            <w:tcBorders>
              <w:top w:val="single" w:sz="4" w:space="0" w:color="auto"/>
              <w:left w:val="nil"/>
              <w:bottom w:val="single" w:sz="4" w:space="0" w:color="auto"/>
              <w:right w:val="single" w:sz="4" w:space="0" w:color="auto"/>
            </w:tcBorders>
            <w:shd w:val="clear" w:color="000000" w:fill="E7E6E6"/>
            <w:noWrap/>
            <w:vAlign w:val="center"/>
            <w:hideMark/>
          </w:tcPr>
          <w:p w14:paraId="4AC991B1" w14:textId="10CCCE77" w:rsidR="00E67077" w:rsidRPr="00B50352" w:rsidRDefault="00D061F5" w:rsidP="00E67077">
            <w:pPr>
              <w:widowControl/>
              <w:wordWrap/>
              <w:autoSpaceDE/>
              <w:autoSpaceDN/>
              <w:spacing w:after="0" w:line="240" w:lineRule="auto"/>
              <w:jc w:val="center"/>
              <w:rPr>
                <w:rFonts w:ascii="Malgun Gothic" w:eastAsia="Malgun Gothic" w:hAnsi="Malgun Gothic" w:cs="Gulim"/>
                <w:b/>
                <w:bCs/>
                <w:kern w:val="0"/>
                <w:sz w:val="18"/>
                <w:szCs w:val="20"/>
                <w:lang w:val="es-ES"/>
              </w:rPr>
            </w:pPr>
            <w:r>
              <w:rPr>
                <w:rFonts w:ascii="Malgun Gothic" w:eastAsia="Malgun Gothic" w:hAnsi="Malgun Gothic" w:cs="Gulim"/>
                <w:b/>
                <w:bCs/>
                <w:kern w:val="0"/>
                <w:sz w:val="18"/>
                <w:szCs w:val="20"/>
                <w:lang w:val="es-ES"/>
              </w:rPr>
              <w:t>AF 12mm f2 RF-S</w:t>
            </w:r>
          </w:p>
        </w:tc>
      </w:tr>
      <w:tr w:rsidR="007C12DF" w:rsidRPr="00B50352" w14:paraId="05EE2CA6" w14:textId="77777777" w:rsidTr="007C12DF">
        <w:trPr>
          <w:trHeight w:val="330"/>
        </w:trPr>
        <w:tc>
          <w:tcPr>
            <w:tcW w:w="4259" w:type="dxa"/>
            <w:gridSpan w:val="3"/>
            <w:tcBorders>
              <w:top w:val="single" w:sz="4" w:space="0" w:color="auto"/>
              <w:left w:val="single" w:sz="4" w:space="0" w:color="auto"/>
              <w:bottom w:val="single" w:sz="4" w:space="0" w:color="auto"/>
              <w:right w:val="single" w:sz="4" w:space="0" w:color="auto"/>
            </w:tcBorders>
            <w:shd w:val="clear" w:color="000000" w:fill="E7E6E6"/>
            <w:noWrap/>
            <w:vAlign w:val="center"/>
          </w:tcPr>
          <w:p w14:paraId="27E77508" w14:textId="587D232B" w:rsidR="007C12DF" w:rsidRPr="00B50352" w:rsidRDefault="0072121E" w:rsidP="00AB00AE">
            <w:pPr>
              <w:widowControl/>
              <w:wordWrap/>
              <w:autoSpaceDE/>
              <w:autoSpaceDN/>
              <w:spacing w:after="0" w:line="240" w:lineRule="auto"/>
              <w:ind w:left="-110" w:firstLineChars="100" w:firstLine="180"/>
              <w:jc w:val="left"/>
              <w:rPr>
                <w:rFonts w:ascii="Malgun Gothic" w:eastAsia="Malgun Gothic" w:hAnsi="Malgun Gothic" w:cs="Gulim"/>
                <w:b/>
                <w:bCs/>
                <w:color w:val="000000"/>
                <w:kern w:val="0"/>
                <w:sz w:val="18"/>
                <w:szCs w:val="20"/>
                <w:lang w:val="es-ES"/>
              </w:rPr>
            </w:pPr>
            <w:r>
              <w:rPr>
                <w:rFonts w:ascii="Malgun Gothic" w:eastAsia="Malgun Gothic" w:hAnsi="Malgun Gothic" w:cs="Gulim"/>
                <w:b/>
                <w:bCs/>
                <w:color w:val="000000"/>
                <w:kern w:val="0"/>
                <w:sz w:val="18"/>
                <w:szCs w:val="20"/>
                <w:lang w:val="es-ES"/>
              </w:rPr>
              <w:t xml:space="preserve">Rango de Apertura </w:t>
            </w:r>
          </w:p>
        </w:tc>
        <w:tc>
          <w:tcPr>
            <w:tcW w:w="4320" w:type="dxa"/>
            <w:gridSpan w:val="2"/>
            <w:tcBorders>
              <w:top w:val="single" w:sz="4" w:space="0" w:color="auto"/>
              <w:left w:val="nil"/>
              <w:bottom w:val="single" w:sz="4" w:space="0" w:color="auto"/>
              <w:right w:val="single" w:sz="4" w:space="0" w:color="auto"/>
            </w:tcBorders>
            <w:shd w:val="clear" w:color="auto" w:fill="auto"/>
            <w:noWrap/>
            <w:vAlign w:val="center"/>
          </w:tcPr>
          <w:p w14:paraId="2450BE2A" w14:textId="77777777" w:rsidR="0072121E" w:rsidRDefault="0072121E" w:rsidP="0072121E">
            <w:pPr>
              <w:pStyle w:val="Default"/>
              <w:jc w:val="center"/>
              <w:rPr>
                <w:szCs w:val="20"/>
              </w:rPr>
            </w:pPr>
            <w:r>
              <w:rPr>
                <w:sz w:val="20"/>
                <w:szCs w:val="20"/>
              </w:rPr>
              <w:t xml:space="preserve">F2 ~ 22 </w:t>
            </w:r>
          </w:p>
          <w:p w14:paraId="75818C3E" w14:textId="77777777" w:rsidR="007C12DF" w:rsidRDefault="007C12DF" w:rsidP="00E67077">
            <w:pPr>
              <w:widowControl/>
              <w:wordWrap/>
              <w:autoSpaceDE/>
              <w:autoSpaceDN/>
              <w:spacing w:after="0" w:line="240" w:lineRule="auto"/>
              <w:jc w:val="center"/>
              <w:rPr>
                <w:rFonts w:ascii="Malgun Gothic" w:eastAsia="Malgun Gothic" w:hAnsi="Malgun Gothic" w:cs="Gulim"/>
                <w:b/>
                <w:bCs/>
                <w:kern w:val="0"/>
                <w:sz w:val="18"/>
                <w:szCs w:val="20"/>
                <w:lang w:val="es-ES"/>
              </w:rPr>
            </w:pPr>
          </w:p>
        </w:tc>
      </w:tr>
      <w:tr w:rsidR="00E67077" w:rsidRPr="00B50352" w14:paraId="4AC991BE" w14:textId="77777777" w:rsidTr="00AB00AE">
        <w:trPr>
          <w:gridAfter w:val="1"/>
          <w:wAfter w:w="11" w:type="dxa"/>
          <w:trHeight w:val="330"/>
        </w:trPr>
        <w:tc>
          <w:tcPr>
            <w:tcW w:w="1838" w:type="dxa"/>
            <w:vMerge w:val="restart"/>
            <w:tcBorders>
              <w:top w:val="nil"/>
              <w:left w:val="single" w:sz="4" w:space="0" w:color="auto"/>
              <w:bottom w:val="single" w:sz="4" w:space="0" w:color="auto"/>
              <w:right w:val="single" w:sz="4" w:space="0" w:color="auto"/>
            </w:tcBorders>
            <w:shd w:val="clear" w:color="000000" w:fill="E7E6E6"/>
            <w:vAlign w:val="center"/>
            <w:hideMark/>
          </w:tcPr>
          <w:p w14:paraId="4AC991BB" w14:textId="0E475BA5" w:rsidR="00E67077" w:rsidRPr="00B50352" w:rsidRDefault="00E67077" w:rsidP="00AB00AE">
            <w:pPr>
              <w:widowControl/>
              <w:wordWrap/>
              <w:autoSpaceDE/>
              <w:autoSpaceDN/>
              <w:spacing w:after="0" w:line="240" w:lineRule="auto"/>
              <w:ind w:left="-110"/>
              <w:jc w:val="left"/>
              <w:rPr>
                <w:rFonts w:ascii="Malgun Gothic" w:eastAsia="Malgun Gothic" w:hAnsi="Malgun Gothic" w:cs="Gulim"/>
                <w:b/>
                <w:bCs/>
                <w:color w:val="000000"/>
                <w:kern w:val="0"/>
                <w:sz w:val="18"/>
                <w:szCs w:val="20"/>
                <w:lang w:val="es-ES"/>
              </w:rPr>
            </w:pPr>
            <w:r w:rsidRPr="00B50352">
              <w:rPr>
                <w:rFonts w:ascii="Malgun Gothic" w:eastAsia="Malgun Gothic" w:hAnsi="Malgun Gothic" w:cs="Gulim"/>
                <w:b/>
                <w:bCs/>
                <w:color w:val="000000"/>
                <w:kern w:val="0"/>
                <w:sz w:val="18"/>
                <w:szCs w:val="20"/>
                <w:lang w:val="es-ES"/>
              </w:rPr>
              <w:t xml:space="preserve">  </w:t>
            </w:r>
            <w:r w:rsidR="00A45E06" w:rsidRPr="00B50352">
              <w:rPr>
                <w:rFonts w:ascii="Malgun Gothic" w:eastAsia="Malgun Gothic" w:hAnsi="Malgun Gothic" w:cs="Gulim"/>
                <w:b/>
                <w:bCs/>
                <w:color w:val="000000"/>
                <w:kern w:val="0"/>
                <w:sz w:val="18"/>
                <w:szCs w:val="20"/>
                <w:lang w:val="es-ES"/>
              </w:rPr>
              <w:t>Óptica</w:t>
            </w:r>
          </w:p>
        </w:tc>
        <w:tc>
          <w:tcPr>
            <w:tcW w:w="2410" w:type="dxa"/>
            <w:tcBorders>
              <w:top w:val="nil"/>
              <w:left w:val="nil"/>
              <w:bottom w:val="single" w:sz="4" w:space="0" w:color="auto"/>
              <w:right w:val="single" w:sz="4" w:space="0" w:color="auto"/>
            </w:tcBorders>
            <w:shd w:val="clear" w:color="000000" w:fill="E7E6E6"/>
            <w:noWrap/>
            <w:vAlign w:val="center"/>
            <w:hideMark/>
          </w:tcPr>
          <w:p w14:paraId="4AC991BC" w14:textId="23C33823" w:rsidR="00E67077" w:rsidRPr="00B50352" w:rsidRDefault="00A45E06" w:rsidP="00AB00AE">
            <w:pPr>
              <w:widowControl/>
              <w:wordWrap/>
              <w:autoSpaceDE/>
              <w:autoSpaceDN/>
              <w:spacing w:after="0" w:line="240" w:lineRule="auto"/>
              <w:jc w:val="left"/>
              <w:rPr>
                <w:rFonts w:ascii="Malgun Gothic" w:eastAsia="Malgun Gothic" w:hAnsi="Malgun Gothic" w:cs="Gulim"/>
                <w:b/>
                <w:bCs/>
                <w:color w:val="000000"/>
                <w:kern w:val="0"/>
                <w:sz w:val="18"/>
                <w:szCs w:val="20"/>
                <w:lang w:val="es-ES"/>
              </w:rPr>
            </w:pPr>
            <w:r w:rsidRPr="00B50352">
              <w:rPr>
                <w:rFonts w:ascii="Malgun Gothic" w:eastAsia="Malgun Gothic" w:hAnsi="Malgun Gothic" w:cs="Gulim"/>
                <w:b/>
                <w:bCs/>
                <w:color w:val="000000"/>
                <w:kern w:val="0"/>
                <w:sz w:val="18"/>
                <w:szCs w:val="20"/>
                <w:lang w:val="es-ES"/>
              </w:rPr>
              <w:t>Construcción</w:t>
            </w:r>
          </w:p>
        </w:tc>
        <w:tc>
          <w:tcPr>
            <w:tcW w:w="4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4562FEE" w14:textId="3D826014" w:rsidR="0072121E" w:rsidRDefault="0072121E" w:rsidP="0072121E">
            <w:pPr>
              <w:pStyle w:val="Default"/>
              <w:jc w:val="center"/>
              <w:rPr>
                <w:szCs w:val="20"/>
              </w:rPr>
            </w:pPr>
            <w:r>
              <w:rPr>
                <w:sz w:val="20"/>
                <w:szCs w:val="20"/>
              </w:rPr>
              <w:t xml:space="preserve">12 Elementos en 10 Grupos </w:t>
            </w:r>
          </w:p>
          <w:p w14:paraId="4AC991BD" w14:textId="663FA5FD" w:rsidR="00E67077" w:rsidRPr="00B50352" w:rsidRDefault="00E67077" w:rsidP="00AB00AE">
            <w:pPr>
              <w:widowControl/>
              <w:wordWrap/>
              <w:autoSpaceDE/>
              <w:autoSpaceDN/>
              <w:spacing w:after="0" w:line="240" w:lineRule="auto"/>
              <w:ind w:left="-110"/>
              <w:jc w:val="center"/>
              <w:rPr>
                <w:rFonts w:ascii="Malgun Gothic" w:eastAsia="Malgun Gothic" w:hAnsi="Malgun Gothic" w:cs="Gulim"/>
                <w:color w:val="000000"/>
                <w:kern w:val="0"/>
                <w:sz w:val="18"/>
                <w:szCs w:val="20"/>
                <w:lang w:val="es-ES"/>
              </w:rPr>
            </w:pPr>
          </w:p>
        </w:tc>
      </w:tr>
      <w:tr w:rsidR="00E67077" w:rsidRPr="00B50352" w14:paraId="4AC991C2" w14:textId="77777777" w:rsidTr="00AB00AE">
        <w:trPr>
          <w:gridAfter w:val="1"/>
          <w:wAfter w:w="11" w:type="dxa"/>
          <w:trHeight w:val="330"/>
        </w:trPr>
        <w:tc>
          <w:tcPr>
            <w:tcW w:w="1838" w:type="dxa"/>
            <w:vMerge/>
            <w:tcBorders>
              <w:top w:val="nil"/>
              <w:left w:val="single" w:sz="4" w:space="0" w:color="auto"/>
              <w:bottom w:val="single" w:sz="4" w:space="0" w:color="auto"/>
              <w:right w:val="single" w:sz="4" w:space="0" w:color="auto"/>
            </w:tcBorders>
            <w:vAlign w:val="center"/>
            <w:hideMark/>
          </w:tcPr>
          <w:p w14:paraId="4AC991BF" w14:textId="77777777" w:rsidR="00E67077" w:rsidRPr="00B50352" w:rsidRDefault="00E67077" w:rsidP="00AB00AE">
            <w:pPr>
              <w:widowControl/>
              <w:wordWrap/>
              <w:autoSpaceDE/>
              <w:autoSpaceDN/>
              <w:spacing w:after="0" w:line="240" w:lineRule="auto"/>
              <w:ind w:left="-110"/>
              <w:jc w:val="left"/>
              <w:rPr>
                <w:rFonts w:ascii="Malgun Gothic" w:eastAsia="Malgun Gothic" w:hAnsi="Malgun Gothic" w:cs="Gulim"/>
                <w:b/>
                <w:bCs/>
                <w:color w:val="000000"/>
                <w:kern w:val="0"/>
                <w:sz w:val="18"/>
                <w:szCs w:val="20"/>
                <w:lang w:val="es-ES"/>
              </w:rPr>
            </w:pPr>
          </w:p>
        </w:tc>
        <w:tc>
          <w:tcPr>
            <w:tcW w:w="2410" w:type="dxa"/>
            <w:tcBorders>
              <w:top w:val="nil"/>
              <w:left w:val="nil"/>
              <w:bottom w:val="single" w:sz="4" w:space="0" w:color="auto"/>
              <w:right w:val="single" w:sz="4" w:space="0" w:color="auto"/>
            </w:tcBorders>
            <w:shd w:val="clear" w:color="000000" w:fill="E7E6E6"/>
            <w:noWrap/>
            <w:vAlign w:val="center"/>
            <w:hideMark/>
          </w:tcPr>
          <w:p w14:paraId="4AC991C0" w14:textId="23D11D18" w:rsidR="00E67077" w:rsidRPr="00B50352" w:rsidRDefault="00A45E06" w:rsidP="00AB00AE">
            <w:pPr>
              <w:widowControl/>
              <w:wordWrap/>
              <w:autoSpaceDE/>
              <w:autoSpaceDN/>
              <w:spacing w:after="0" w:line="240" w:lineRule="auto"/>
              <w:jc w:val="left"/>
              <w:rPr>
                <w:rFonts w:ascii="Malgun Gothic" w:eastAsia="Malgun Gothic" w:hAnsi="Malgun Gothic" w:cs="Gulim"/>
                <w:b/>
                <w:bCs/>
                <w:color w:val="000000"/>
                <w:kern w:val="0"/>
                <w:sz w:val="18"/>
                <w:szCs w:val="20"/>
                <w:lang w:val="es-ES"/>
              </w:rPr>
            </w:pPr>
            <w:r w:rsidRPr="00B50352">
              <w:rPr>
                <w:rFonts w:ascii="Malgun Gothic" w:eastAsia="Malgun Gothic" w:hAnsi="Malgun Gothic" w:cs="Gulim"/>
                <w:b/>
                <w:bCs/>
                <w:color w:val="000000"/>
                <w:kern w:val="0"/>
                <w:sz w:val="18"/>
                <w:szCs w:val="20"/>
                <w:lang w:val="es-ES"/>
              </w:rPr>
              <w:t>Lentes especiales</w:t>
            </w:r>
          </w:p>
        </w:tc>
        <w:tc>
          <w:tcPr>
            <w:tcW w:w="4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6917318D" w14:textId="77777777" w:rsidR="00416838" w:rsidRDefault="00416838" w:rsidP="00416838">
            <w:pPr>
              <w:pStyle w:val="Default"/>
              <w:jc w:val="center"/>
              <w:rPr>
                <w:szCs w:val="20"/>
              </w:rPr>
            </w:pPr>
            <w:r>
              <w:rPr>
                <w:sz w:val="20"/>
                <w:szCs w:val="20"/>
              </w:rPr>
              <w:t xml:space="preserve">H-ASP 1, ASP 1, ED 3 </w:t>
            </w:r>
          </w:p>
          <w:p w14:paraId="4AC991C1" w14:textId="6A1F8C20" w:rsidR="00E67077" w:rsidRPr="00637E67" w:rsidRDefault="00E67077" w:rsidP="00AB00AE">
            <w:pPr>
              <w:widowControl/>
              <w:wordWrap/>
              <w:autoSpaceDE/>
              <w:autoSpaceDN/>
              <w:spacing w:after="0" w:line="240" w:lineRule="auto"/>
              <w:ind w:left="-110"/>
              <w:jc w:val="center"/>
              <w:rPr>
                <w:rFonts w:ascii="Malgun Gothic" w:eastAsia="Malgun Gothic" w:hAnsi="Malgun Gothic" w:cs="Gulim"/>
                <w:color w:val="000000"/>
                <w:kern w:val="0"/>
                <w:sz w:val="18"/>
                <w:szCs w:val="20"/>
              </w:rPr>
            </w:pPr>
          </w:p>
        </w:tc>
      </w:tr>
      <w:tr w:rsidR="00E67077" w:rsidRPr="00B50352" w14:paraId="4AC991C5" w14:textId="77777777" w:rsidTr="00AB00AE">
        <w:trPr>
          <w:trHeight w:val="330"/>
        </w:trPr>
        <w:tc>
          <w:tcPr>
            <w:tcW w:w="4259" w:type="dxa"/>
            <w:gridSpan w:val="3"/>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4AC991C3" w14:textId="13D3AC26" w:rsidR="00E67077" w:rsidRPr="00B50352" w:rsidRDefault="00E67077" w:rsidP="00AB00AE">
            <w:pPr>
              <w:widowControl/>
              <w:wordWrap/>
              <w:autoSpaceDE/>
              <w:autoSpaceDN/>
              <w:spacing w:after="0" w:line="240" w:lineRule="auto"/>
              <w:ind w:left="-110"/>
              <w:jc w:val="left"/>
              <w:rPr>
                <w:rFonts w:ascii="Malgun Gothic" w:eastAsia="Malgun Gothic" w:hAnsi="Malgun Gothic" w:cs="Gulim"/>
                <w:b/>
                <w:bCs/>
                <w:color w:val="000000"/>
                <w:kern w:val="0"/>
                <w:sz w:val="18"/>
                <w:szCs w:val="20"/>
                <w:lang w:val="es-ES"/>
              </w:rPr>
            </w:pPr>
            <w:r w:rsidRPr="00637E67">
              <w:rPr>
                <w:rFonts w:ascii="Malgun Gothic" w:eastAsia="Malgun Gothic" w:hAnsi="Malgun Gothic" w:cs="Gulim"/>
                <w:b/>
                <w:bCs/>
                <w:color w:val="000000"/>
                <w:kern w:val="0"/>
                <w:sz w:val="18"/>
                <w:szCs w:val="20"/>
              </w:rPr>
              <w:t xml:space="preserve">  </w:t>
            </w:r>
            <w:r w:rsidR="008C678B" w:rsidRPr="00B50352">
              <w:rPr>
                <w:rFonts w:ascii="Malgun Gothic" w:eastAsia="Malgun Gothic" w:hAnsi="Malgun Gothic" w:cs="Gulim"/>
                <w:b/>
                <w:bCs/>
                <w:color w:val="000000"/>
                <w:kern w:val="0"/>
                <w:sz w:val="18"/>
                <w:szCs w:val="20"/>
                <w:lang w:val="es-ES"/>
              </w:rPr>
              <w:t>Revestimiento</w:t>
            </w:r>
          </w:p>
        </w:tc>
        <w:tc>
          <w:tcPr>
            <w:tcW w:w="4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AC991C4" w14:textId="77777777" w:rsidR="00E67077" w:rsidRPr="00B50352" w:rsidRDefault="00E67077" w:rsidP="00E67077">
            <w:pPr>
              <w:widowControl/>
              <w:wordWrap/>
              <w:autoSpaceDE/>
              <w:autoSpaceDN/>
              <w:spacing w:after="0" w:line="240" w:lineRule="auto"/>
              <w:jc w:val="center"/>
              <w:rPr>
                <w:rFonts w:ascii="Malgun Gothic" w:eastAsia="Malgun Gothic" w:hAnsi="Malgun Gothic" w:cs="Gulim"/>
                <w:color w:val="000000"/>
                <w:kern w:val="0"/>
                <w:sz w:val="18"/>
                <w:szCs w:val="20"/>
                <w:lang w:val="es-ES"/>
              </w:rPr>
            </w:pPr>
            <w:r w:rsidRPr="00B50352">
              <w:rPr>
                <w:rFonts w:ascii="Malgun Gothic" w:eastAsia="Malgun Gothic" w:hAnsi="Malgun Gothic" w:cs="Gulim"/>
                <w:color w:val="000000"/>
                <w:kern w:val="0"/>
                <w:sz w:val="18"/>
                <w:szCs w:val="20"/>
                <w:lang w:val="es-ES"/>
              </w:rPr>
              <w:t>UMC</w:t>
            </w:r>
          </w:p>
        </w:tc>
      </w:tr>
      <w:tr w:rsidR="00416838" w:rsidRPr="00B50352" w14:paraId="347E5E17" w14:textId="77777777" w:rsidTr="00AB00AE">
        <w:trPr>
          <w:trHeight w:val="330"/>
        </w:trPr>
        <w:tc>
          <w:tcPr>
            <w:tcW w:w="4259" w:type="dxa"/>
            <w:gridSpan w:val="3"/>
            <w:tcBorders>
              <w:top w:val="single" w:sz="4" w:space="0" w:color="auto"/>
              <w:left w:val="single" w:sz="4" w:space="0" w:color="auto"/>
              <w:bottom w:val="single" w:sz="4" w:space="0" w:color="auto"/>
              <w:right w:val="single" w:sz="4" w:space="0" w:color="auto"/>
            </w:tcBorders>
            <w:shd w:val="clear" w:color="000000" w:fill="E7E6E6"/>
            <w:noWrap/>
            <w:vAlign w:val="center"/>
          </w:tcPr>
          <w:p w14:paraId="6B81B75F" w14:textId="45A6A826" w:rsidR="00416838" w:rsidRPr="00637E67" w:rsidRDefault="00416838" w:rsidP="00AB00AE">
            <w:pPr>
              <w:widowControl/>
              <w:wordWrap/>
              <w:autoSpaceDE/>
              <w:autoSpaceDN/>
              <w:spacing w:after="0" w:line="240" w:lineRule="auto"/>
              <w:ind w:left="-110"/>
              <w:jc w:val="left"/>
              <w:rPr>
                <w:rFonts w:ascii="Malgun Gothic" w:eastAsia="Malgun Gothic" w:hAnsi="Malgun Gothic" w:cs="Gulim"/>
                <w:b/>
                <w:bCs/>
                <w:color w:val="000000"/>
                <w:kern w:val="0"/>
                <w:sz w:val="18"/>
                <w:szCs w:val="20"/>
              </w:rPr>
            </w:pPr>
            <w:r>
              <w:rPr>
                <w:rFonts w:ascii="Malgun Gothic" w:eastAsia="Malgun Gothic" w:hAnsi="Malgun Gothic" w:cs="Gulim"/>
                <w:b/>
                <w:bCs/>
                <w:color w:val="000000"/>
                <w:kern w:val="0"/>
                <w:sz w:val="18"/>
                <w:szCs w:val="20"/>
              </w:rPr>
              <w:t xml:space="preserve">  Distancia Minima de enfoque </w:t>
            </w:r>
          </w:p>
        </w:tc>
        <w:tc>
          <w:tcPr>
            <w:tcW w:w="4320" w:type="dxa"/>
            <w:gridSpan w:val="2"/>
            <w:tcBorders>
              <w:top w:val="single" w:sz="4" w:space="0" w:color="auto"/>
              <w:left w:val="nil"/>
              <w:bottom w:val="single" w:sz="4" w:space="0" w:color="auto"/>
              <w:right w:val="single" w:sz="4" w:space="0" w:color="auto"/>
            </w:tcBorders>
            <w:shd w:val="clear" w:color="auto" w:fill="auto"/>
            <w:noWrap/>
            <w:vAlign w:val="center"/>
          </w:tcPr>
          <w:p w14:paraId="1EB9DE60" w14:textId="77777777" w:rsidR="00F3493E" w:rsidRDefault="00F3493E" w:rsidP="00F3493E">
            <w:pPr>
              <w:pStyle w:val="Default"/>
              <w:jc w:val="center"/>
              <w:rPr>
                <w:szCs w:val="20"/>
              </w:rPr>
            </w:pPr>
            <w:r>
              <w:rPr>
                <w:sz w:val="20"/>
                <w:szCs w:val="20"/>
              </w:rPr>
              <w:t xml:space="preserve">0.2m (0.66ft) </w:t>
            </w:r>
          </w:p>
          <w:p w14:paraId="6A64B4F0" w14:textId="77777777" w:rsidR="00416838" w:rsidRPr="00B50352" w:rsidRDefault="00416838" w:rsidP="00E67077">
            <w:pPr>
              <w:widowControl/>
              <w:wordWrap/>
              <w:autoSpaceDE/>
              <w:autoSpaceDN/>
              <w:spacing w:after="0" w:line="240" w:lineRule="auto"/>
              <w:jc w:val="center"/>
              <w:rPr>
                <w:rFonts w:ascii="Malgun Gothic" w:eastAsia="Malgun Gothic" w:hAnsi="Malgun Gothic" w:cs="Gulim"/>
                <w:color w:val="000000"/>
                <w:kern w:val="0"/>
                <w:sz w:val="18"/>
                <w:szCs w:val="20"/>
                <w:lang w:val="es-ES"/>
              </w:rPr>
            </w:pPr>
          </w:p>
        </w:tc>
      </w:tr>
      <w:tr w:rsidR="00F3493E" w:rsidRPr="00B50352" w14:paraId="019B8E87" w14:textId="77777777" w:rsidTr="00AB00AE">
        <w:trPr>
          <w:trHeight w:val="330"/>
        </w:trPr>
        <w:tc>
          <w:tcPr>
            <w:tcW w:w="4259" w:type="dxa"/>
            <w:gridSpan w:val="3"/>
            <w:tcBorders>
              <w:top w:val="single" w:sz="4" w:space="0" w:color="auto"/>
              <w:left w:val="single" w:sz="4" w:space="0" w:color="auto"/>
              <w:bottom w:val="single" w:sz="4" w:space="0" w:color="auto"/>
              <w:right w:val="single" w:sz="4" w:space="0" w:color="auto"/>
            </w:tcBorders>
            <w:shd w:val="clear" w:color="000000" w:fill="E7E6E6"/>
            <w:noWrap/>
            <w:vAlign w:val="center"/>
          </w:tcPr>
          <w:p w14:paraId="757FA83A" w14:textId="07F66F0B" w:rsidR="00F3493E" w:rsidRDefault="00F3493E" w:rsidP="00AB00AE">
            <w:pPr>
              <w:widowControl/>
              <w:wordWrap/>
              <w:autoSpaceDE/>
              <w:autoSpaceDN/>
              <w:spacing w:after="0" w:line="240" w:lineRule="auto"/>
              <w:ind w:left="-110"/>
              <w:jc w:val="left"/>
              <w:rPr>
                <w:rFonts w:ascii="Malgun Gothic" w:eastAsia="Malgun Gothic" w:hAnsi="Malgun Gothic" w:cs="Gulim"/>
                <w:b/>
                <w:bCs/>
                <w:color w:val="000000"/>
                <w:kern w:val="0"/>
                <w:sz w:val="18"/>
                <w:szCs w:val="20"/>
              </w:rPr>
            </w:pPr>
            <w:r>
              <w:rPr>
                <w:rFonts w:ascii="Malgun Gothic" w:eastAsia="Malgun Gothic" w:hAnsi="Malgun Gothic" w:cs="Gulim"/>
                <w:b/>
                <w:bCs/>
                <w:color w:val="000000"/>
                <w:kern w:val="0"/>
                <w:sz w:val="18"/>
                <w:szCs w:val="20"/>
              </w:rPr>
              <w:t xml:space="preserve">  </w:t>
            </w:r>
            <w:r w:rsidR="006A29E3">
              <w:rPr>
                <w:rFonts w:ascii="Malgun Gothic" w:eastAsia="Malgun Gothic" w:hAnsi="Malgun Gothic" w:cs="Gulim"/>
                <w:b/>
                <w:bCs/>
                <w:color w:val="000000"/>
                <w:kern w:val="0"/>
                <w:sz w:val="18"/>
                <w:szCs w:val="20"/>
              </w:rPr>
              <w:t>Ratio de aumento</w:t>
            </w:r>
            <w:r>
              <w:rPr>
                <w:rFonts w:ascii="Malgun Gothic" w:eastAsia="Malgun Gothic" w:hAnsi="Malgun Gothic" w:cs="Gulim"/>
                <w:b/>
                <w:bCs/>
                <w:color w:val="000000"/>
                <w:kern w:val="0"/>
                <w:sz w:val="18"/>
                <w:szCs w:val="20"/>
              </w:rPr>
              <w:t xml:space="preserve"> </w:t>
            </w:r>
          </w:p>
        </w:tc>
        <w:tc>
          <w:tcPr>
            <w:tcW w:w="4320" w:type="dxa"/>
            <w:gridSpan w:val="2"/>
            <w:tcBorders>
              <w:top w:val="single" w:sz="4" w:space="0" w:color="auto"/>
              <w:left w:val="nil"/>
              <w:bottom w:val="single" w:sz="4" w:space="0" w:color="auto"/>
              <w:right w:val="single" w:sz="4" w:space="0" w:color="auto"/>
            </w:tcBorders>
            <w:shd w:val="clear" w:color="auto" w:fill="auto"/>
            <w:noWrap/>
            <w:vAlign w:val="center"/>
          </w:tcPr>
          <w:p w14:paraId="4E4B2CFE" w14:textId="77777777" w:rsidR="00F3493E" w:rsidRDefault="00F3493E" w:rsidP="00F3493E">
            <w:pPr>
              <w:pStyle w:val="Default"/>
              <w:jc w:val="center"/>
              <w:rPr>
                <w:szCs w:val="20"/>
              </w:rPr>
            </w:pPr>
            <w:r>
              <w:rPr>
                <w:sz w:val="20"/>
                <w:szCs w:val="20"/>
              </w:rPr>
              <w:t xml:space="preserve">x0.09 </w:t>
            </w:r>
          </w:p>
          <w:p w14:paraId="3D65B347" w14:textId="77777777" w:rsidR="00F3493E" w:rsidRDefault="00F3493E" w:rsidP="00F3493E">
            <w:pPr>
              <w:pStyle w:val="Default"/>
              <w:jc w:val="center"/>
              <w:rPr>
                <w:sz w:val="20"/>
                <w:szCs w:val="20"/>
              </w:rPr>
            </w:pPr>
          </w:p>
        </w:tc>
      </w:tr>
      <w:tr w:rsidR="00E67077" w:rsidRPr="00B50352" w14:paraId="4AC991D0" w14:textId="77777777" w:rsidTr="00AB00AE">
        <w:trPr>
          <w:trHeight w:val="330"/>
        </w:trPr>
        <w:tc>
          <w:tcPr>
            <w:tcW w:w="4259" w:type="dxa"/>
            <w:gridSpan w:val="3"/>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4AC991CE" w14:textId="260B7A09" w:rsidR="00E67077" w:rsidRPr="00B50352" w:rsidRDefault="00E67077" w:rsidP="00AB00AE">
            <w:pPr>
              <w:widowControl/>
              <w:wordWrap/>
              <w:autoSpaceDE/>
              <w:autoSpaceDN/>
              <w:spacing w:after="0" w:line="240" w:lineRule="auto"/>
              <w:ind w:left="-110"/>
              <w:jc w:val="left"/>
              <w:rPr>
                <w:rFonts w:ascii="Malgun Gothic" w:eastAsia="Malgun Gothic" w:hAnsi="Malgun Gothic" w:cs="Gulim"/>
                <w:b/>
                <w:bCs/>
                <w:color w:val="000000"/>
                <w:kern w:val="0"/>
                <w:sz w:val="18"/>
                <w:szCs w:val="20"/>
                <w:lang w:val="es-ES"/>
              </w:rPr>
            </w:pPr>
            <w:r w:rsidRPr="00B50352">
              <w:rPr>
                <w:rFonts w:ascii="Malgun Gothic" w:eastAsia="Malgun Gothic" w:hAnsi="Malgun Gothic" w:cs="Gulim"/>
                <w:b/>
                <w:bCs/>
                <w:color w:val="000000"/>
                <w:kern w:val="0"/>
                <w:sz w:val="18"/>
                <w:szCs w:val="20"/>
                <w:lang w:val="es-ES"/>
              </w:rPr>
              <w:t xml:space="preserve">  N</w:t>
            </w:r>
            <w:r w:rsidR="00AB00AE" w:rsidRPr="00B50352">
              <w:rPr>
                <w:rFonts w:ascii="Malgun Gothic" w:eastAsia="Malgun Gothic" w:hAnsi="Malgun Gothic" w:cs="Gulim"/>
                <w:b/>
                <w:bCs/>
                <w:color w:val="000000"/>
                <w:kern w:val="0"/>
                <w:sz w:val="18"/>
                <w:szCs w:val="20"/>
                <w:lang w:val="es-ES"/>
              </w:rPr>
              <w:t>úmero de láminas</w:t>
            </w:r>
          </w:p>
        </w:tc>
        <w:tc>
          <w:tcPr>
            <w:tcW w:w="4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AC991CF" w14:textId="53F77CBD" w:rsidR="00E67077" w:rsidRPr="00B50352" w:rsidRDefault="007C2F5A" w:rsidP="00E67077">
            <w:pPr>
              <w:widowControl/>
              <w:wordWrap/>
              <w:autoSpaceDE/>
              <w:autoSpaceDN/>
              <w:spacing w:after="0" w:line="240" w:lineRule="auto"/>
              <w:jc w:val="center"/>
              <w:rPr>
                <w:rFonts w:ascii="Malgun Gothic" w:eastAsia="Malgun Gothic" w:hAnsi="Malgun Gothic" w:cs="Gulim"/>
                <w:kern w:val="0"/>
                <w:sz w:val="18"/>
                <w:szCs w:val="20"/>
                <w:lang w:val="es-ES"/>
              </w:rPr>
            </w:pPr>
            <w:r>
              <w:rPr>
                <w:rFonts w:ascii="Malgun Gothic" w:eastAsia="Malgun Gothic" w:hAnsi="Malgun Gothic" w:cs="Gulim"/>
                <w:kern w:val="0"/>
                <w:sz w:val="18"/>
                <w:szCs w:val="20"/>
                <w:lang w:val="es-ES"/>
              </w:rPr>
              <w:t>7</w:t>
            </w:r>
          </w:p>
        </w:tc>
      </w:tr>
      <w:tr w:rsidR="00E67077" w:rsidRPr="00B50352" w14:paraId="4AC991D3" w14:textId="77777777" w:rsidTr="00AB00AE">
        <w:trPr>
          <w:trHeight w:val="330"/>
        </w:trPr>
        <w:tc>
          <w:tcPr>
            <w:tcW w:w="4259" w:type="dxa"/>
            <w:gridSpan w:val="3"/>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4AC991D1" w14:textId="62C5E47E" w:rsidR="00E67077" w:rsidRPr="00B50352" w:rsidRDefault="00E67077" w:rsidP="00AB00AE">
            <w:pPr>
              <w:widowControl/>
              <w:wordWrap/>
              <w:autoSpaceDE/>
              <w:autoSpaceDN/>
              <w:spacing w:after="0" w:line="240" w:lineRule="auto"/>
              <w:ind w:left="-110"/>
              <w:jc w:val="left"/>
              <w:rPr>
                <w:rFonts w:ascii="Malgun Gothic" w:eastAsia="Malgun Gothic" w:hAnsi="Malgun Gothic" w:cs="Gulim"/>
                <w:b/>
                <w:bCs/>
                <w:color w:val="000000"/>
                <w:kern w:val="0"/>
                <w:sz w:val="18"/>
                <w:szCs w:val="20"/>
                <w:lang w:val="es-ES"/>
              </w:rPr>
            </w:pPr>
            <w:r w:rsidRPr="00B50352">
              <w:rPr>
                <w:rFonts w:ascii="Malgun Gothic" w:eastAsia="Malgun Gothic" w:hAnsi="Malgun Gothic" w:cs="Gulim"/>
                <w:b/>
                <w:bCs/>
                <w:color w:val="000000"/>
                <w:kern w:val="0"/>
                <w:sz w:val="18"/>
                <w:szCs w:val="20"/>
                <w:lang w:val="es-ES"/>
              </w:rPr>
              <w:t xml:space="preserve">  </w:t>
            </w:r>
            <w:r w:rsidR="00AB00AE" w:rsidRPr="00B50352">
              <w:rPr>
                <w:rFonts w:ascii="Malgun Gothic" w:eastAsia="Malgun Gothic" w:hAnsi="Malgun Gothic" w:cs="Gulim"/>
                <w:b/>
                <w:bCs/>
                <w:color w:val="000000"/>
                <w:kern w:val="0"/>
                <w:sz w:val="18"/>
                <w:szCs w:val="20"/>
                <w:lang w:val="es-ES"/>
              </w:rPr>
              <w:t>Tamaño filtro</w:t>
            </w:r>
            <w:r w:rsidRPr="00B50352">
              <w:rPr>
                <w:rFonts w:ascii="Malgun Gothic" w:eastAsia="Malgun Gothic" w:hAnsi="Malgun Gothic" w:cs="Gulim"/>
                <w:b/>
                <w:bCs/>
                <w:color w:val="000000"/>
                <w:kern w:val="0"/>
                <w:sz w:val="18"/>
                <w:szCs w:val="20"/>
                <w:lang w:val="es-ES"/>
              </w:rPr>
              <w:t xml:space="preserve"> (mm)</w:t>
            </w:r>
          </w:p>
        </w:tc>
        <w:tc>
          <w:tcPr>
            <w:tcW w:w="4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AC991D2" w14:textId="65F93978" w:rsidR="00E67077" w:rsidRPr="00B50352" w:rsidRDefault="00E67077" w:rsidP="00E67077">
            <w:pPr>
              <w:widowControl/>
              <w:wordWrap/>
              <w:autoSpaceDE/>
              <w:autoSpaceDN/>
              <w:spacing w:after="0" w:line="240" w:lineRule="auto"/>
              <w:jc w:val="center"/>
              <w:rPr>
                <w:rFonts w:ascii="Malgun Gothic" w:eastAsia="Malgun Gothic" w:hAnsi="Malgun Gothic" w:cs="Gulim"/>
                <w:kern w:val="0"/>
                <w:sz w:val="18"/>
                <w:szCs w:val="20"/>
                <w:lang w:val="es-ES"/>
              </w:rPr>
            </w:pPr>
            <w:r w:rsidRPr="00B50352">
              <w:rPr>
                <w:rFonts w:ascii="Malgun Gothic" w:eastAsia="Malgun Gothic" w:hAnsi="Malgun Gothic" w:cs="Gulim"/>
                <w:kern w:val="0"/>
                <w:sz w:val="18"/>
                <w:szCs w:val="20"/>
                <w:lang w:val="es-ES"/>
              </w:rPr>
              <w:t xml:space="preserve">Φ </w:t>
            </w:r>
            <w:r w:rsidR="007C2F5A">
              <w:rPr>
                <w:rFonts w:ascii="Malgun Gothic" w:eastAsia="Malgun Gothic" w:hAnsi="Malgun Gothic" w:cs="Gulim"/>
                <w:kern w:val="0"/>
                <w:sz w:val="18"/>
                <w:szCs w:val="20"/>
                <w:lang w:val="es-ES"/>
              </w:rPr>
              <w:t>62.0</w:t>
            </w:r>
          </w:p>
        </w:tc>
      </w:tr>
      <w:tr w:rsidR="00E67077" w:rsidRPr="00B50352" w14:paraId="4AC991D6" w14:textId="77777777" w:rsidTr="00AB00AE">
        <w:trPr>
          <w:trHeight w:val="330"/>
        </w:trPr>
        <w:tc>
          <w:tcPr>
            <w:tcW w:w="4259" w:type="dxa"/>
            <w:gridSpan w:val="3"/>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4AC991D4" w14:textId="256CA751" w:rsidR="00E67077" w:rsidRPr="00B50352" w:rsidRDefault="00E67077" w:rsidP="00AB00AE">
            <w:pPr>
              <w:widowControl/>
              <w:wordWrap/>
              <w:autoSpaceDE/>
              <w:autoSpaceDN/>
              <w:spacing w:after="0" w:line="240" w:lineRule="auto"/>
              <w:ind w:left="-110"/>
              <w:jc w:val="left"/>
              <w:rPr>
                <w:rFonts w:ascii="Malgun Gothic" w:eastAsia="Malgun Gothic" w:hAnsi="Malgun Gothic" w:cs="Gulim"/>
                <w:b/>
                <w:bCs/>
                <w:color w:val="000000"/>
                <w:kern w:val="0"/>
                <w:sz w:val="18"/>
                <w:szCs w:val="20"/>
                <w:lang w:val="es-ES"/>
              </w:rPr>
            </w:pPr>
            <w:r w:rsidRPr="00B50352">
              <w:rPr>
                <w:rFonts w:ascii="Malgun Gothic" w:eastAsia="Malgun Gothic" w:hAnsi="Malgun Gothic" w:cs="Gulim"/>
                <w:b/>
                <w:bCs/>
                <w:color w:val="000000"/>
                <w:kern w:val="0"/>
                <w:sz w:val="18"/>
                <w:szCs w:val="20"/>
                <w:lang w:val="es-ES"/>
              </w:rPr>
              <w:t xml:space="preserve">  M</w:t>
            </w:r>
            <w:r w:rsidR="00AB00AE" w:rsidRPr="00B50352">
              <w:rPr>
                <w:rFonts w:ascii="Malgun Gothic" w:eastAsia="Malgun Gothic" w:hAnsi="Malgun Gothic" w:cs="Gulim"/>
                <w:b/>
                <w:bCs/>
                <w:color w:val="000000"/>
                <w:kern w:val="0"/>
                <w:sz w:val="18"/>
                <w:szCs w:val="20"/>
                <w:lang w:val="es-ES"/>
              </w:rPr>
              <w:t>á</w:t>
            </w:r>
            <w:r w:rsidRPr="00B50352">
              <w:rPr>
                <w:rFonts w:ascii="Malgun Gothic" w:eastAsia="Malgun Gothic" w:hAnsi="Malgun Gothic" w:cs="Gulim"/>
                <w:b/>
                <w:bCs/>
                <w:color w:val="000000"/>
                <w:kern w:val="0"/>
                <w:sz w:val="18"/>
                <w:szCs w:val="20"/>
                <w:lang w:val="es-ES"/>
              </w:rPr>
              <w:t>xim</w:t>
            </w:r>
            <w:r w:rsidR="00AB00AE" w:rsidRPr="00B50352">
              <w:rPr>
                <w:rFonts w:ascii="Malgun Gothic" w:eastAsia="Malgun Gothic" w:hAnsi="Malgun Gothic" w:cs="Gulim"/>
                <w:b/>
                <w:bCs/>
                <w:color w:val="000000"/>
                <w:kern w:val="0"/>
                <w:sz w:val="18"/>
                <w:szCs w:val="20"/>
                <w:lang w:val="es-ES"/>
              </w:rPr>
              <w:t>o</w:t>
            </w:r>
            <w:r w:rsidRPr="00B50352">
              <w:rPr>
                <w:rFonts w:ascii="Malgun Gothic" w:eastAsia="Malgun Gothic" w:hAnsi="Malgun Gothic" w:cs="Gulim"/>
                <w:b/>
                <w:bCs/>
                <w:color w:val="000000"/>
                <w:kern w:val="0"/>
                <w:sz w:val="18"/>
                <w:szCs w:val="20"/>
                <w:lang w:val="es-ES"/>
              </w:rPr>
              <w:t xml:space="preserve"> </w:t>
            </w:r>
            <w:r w:rsidR="00C33BF8" w:rsidRPr="00B50352">
              <w:rPr>
                <w:rFonts w:ascii="Malgun Gothic" w:eastAsia="Malgun Gothic" w:hAnsi="Malgun Gothic" w:cs="Gulim"/>
                <w:b/>
                <w:bCs/>
                <w:color w:val="000000"/>
                <w:kern w:val="0"/>
                <w:sz w:val="18"/>
                <w:szCs w:val="20"/>
                <w:lang w:val="es-ES"/>
              </w:rPr>
              <w:t>Diámetro</w:t>
            </w:r>
            <w:r w:rsidRPr="00B50352">
              <w:rPr>
                <w:rFonts w:ascii="Malgun Gothic" w:eastAsia="Malgun Gothic" w:hAnsi="Malgun Gothic" w:cs="Gulim"/>
                <w:b/>
                <w:bCs/>
                <w:color w:val="000000"/>
                <w:kern w:val="0"/>
                <w:sz w:val="18"/>
                <w:szCs w:val="20"/>
                <w:lang w:val="es-ES"/>
              </w:rPr>
              <w:t xml:space="preserve"> (mm)</w:t>
            </w:r>
          </w:p>
        </w:tc>
        <w:tc>
          <w:tcPr>
            <w:tcW w:w="4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AC991D5" w14:textId="20728161" w:rsidR="00E67077" w:rsidRPr="00B50352" w:rsidRDefault="00E67077" w:rsidP="00E67077">
            <w:pPr>
              <w:widowControl/>
              <w:wordWrap/>
              <w:autoSpaceDE/>
              <w:autoSpaceDN/>
              <w:spacing w:after="0" w:line="240" w:lineRule="auto"/>
              <w:jc w:val="center"/>
              <w:rPr>
                <w:rFonts w:ascii="Malgun Gothic" w:eastAsia="Malgun Gothic" w:hAnsi="Malgun Gothic" w:cs="Gulim"/>
                <w:kern w:val="0"/>
                <w:sz w:val="18"/>
                <w:szCs w:val="20"/>
                <w:lang w:val="es-ES"/>
              </w:rPr>
            </w:pPr>
            <w:r w:rsidRPr="00B50352">
              <w:rPr>
                <w:rFonts w:ascii="Malgun Gothic" w:eastAsia="Malgun Gothic" w:hAnsi="Malgun Gothic" w:cs="Gulim"/>
                <w:kern w:val="0"/>
                <w:sz w:val="18"/>
                <w:szCs w:val="20"/>
                <w:lang w:val="es-ES"/>
              </w:rPr>
              <w:t xml:space="preserve">Φ </w:t>
            </w:r>
            <w:r w:rsidR="007C2F5A">
              <w:rPr>
                <w:rFonts w:ascii="Malgun Gothic" w:eastAsia="Malgun Gothic" w:hAnsi="Malgun Gothic" w:cs="Gulim"/>
                <w:kern w:val="0"/>
                <w:sz w:val="18"/>
                <w:szCs w:val="20"/>
                <w:lang w:val="es-ES"/>
              </w:rPr>
              <w:t>70.0</w:t>
            </w:r>
          </w:p>
        </w:tc>
      </w:tr>
      <w:tr w:rsidR="00E67077" w:rsidRPr="00B50352" w14:paraId="4AC991D9" w14:textId="77777777" w:rsidTr="00AB00AE">
        <w:trPr>
          <w:trHeight w:val="330"/>
        </w:trPr>
        <w:tc>
          <w:tcPr>
            <w:tcW w:w="4259" w:type="dxa"/>
            <w:gridSpan w:val="3"/>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4AC991D7" w14:textId="54A73662" w:rsidR="00E67077" w:rsidRPr="00B50352" w:rsidRDefault="00E67077" w:rsidP="00AB00AE">
            <w:pPr>
              <w:widowControl/>
              <w:wordWrap/>
              <w:autoSpaceDE/>
              <w:autoSpaceDN/>
              <w:spacing w:after="0" w:line="240" w:lineRule="auto"/>
              <w:ind w:left="-110"/>
              <w:jc w:val="left"/>
              <w:rPr>
                <w:rFonts w:ascii="Malgun Gothic" w:eastAsia="Malgun Gothic" w:hAnsi="Malgun Gothic" w:cs="Gulim"/>
                <w:b/>
                <w:bCs/>
                <w:color w:val="000000"/>
                <w:kern w:val="0"/>
                <w:sz w:val="18"/>
                <w:szCs w:val="20"/>
                <w:lang w:val="es-ES"/>
              </w:rPr>
            </w:pPr>
            <w:r w:rsidRPr="00B50352">
              <w:rPr>
                <w:rFonts w:ascii="Malgun Gothic" w:eastAsia="Malgun Gothic" w:hAnsi="Malgun Gothic" w:cs="Gulim"/>
                <w:b/>
                <w:bCs/>
                <w:color w:val="000000"/>
                <w:kern w:val="0"/>
                <w:sz w:val="18"/>
                <w:szCs w:val="20"/>
                <w:lang w:val="es-ES"/>
              </w:rPr>
              <w:t xml:space="preserve">  Mo</w:t>
            </w:r>
            <w:r w:rsidR="00C30788" w:rsidRPr="00B50352">
              <w:rPr>
                <w:rFonts w:ascii="Malgun Gothic" w:eastAsia="Malgun Gothic" w:hAnsi="Malgun Gothic" w:cs="Gulim"/>
                <w:b/>
                <w:bCs/>
                <w:color w:val="000000"/>
                <w:kern w:val="0"/>
                <w:sz w:val="18"/>
                <w:szCs w:val="20"/>
                <w:lang w:val="es-ES"/>
              </w:rPr>
              <w:t>ntura</w:t>
            </w:r>
          </w:p>
        </w:tc>
        <w:tc>
          <w:tcPr>
            <w:tcW w:w="4320" w:type="dxa"/>
            <w:gridSpan w:val="2"/>
            <w:tcBorders>
              <w:top w:val="single" w:sz="4" w:space="0" w:color="auto"/>
              <w:left w:val="nil"/>
              <w:bottom w:val="single" w:sz="4" w:space="0" w:color="auto"/>
              <w:right w:val="single" w:sz="4" w:space="0" w:color="auto"/>
            </w:tcBorders>
            <w:shd w:val="clear" w:color="auto" w:fill="auto"/>
            <w:vAlign w:val="center"/>
            <w:hideMark/>
          </w:tcPr>
          <w:p w14:paraId="4AC991D8" w14:textId="72E63D9D" w:rsidR="00E67077" w:rsidRPr="00B50352" w:rsidRDefault="007C2F5A" w:rsidP="00E67077">
            <w:pPr>
              <w:widowControl/>
              <w:wordWrap/>
              <w:autoSpaceDE/>
              <w:autoSpaceDN/>
              <w:spacing w:after="0" w:line="240" w:lineRule="auto"/>
              <w:jc w:val="center"/>
              <w:rPr>
                <w:rFonts w:ascii="Malgun Gothic" w:eastAsia="Malgun Gothic" w:hAnsi="Malgun Gothic" w:cs="Gulim"/>
                <w:kern w:val="0"/>
                <w:sz w:val="18"/>
                <w:szCs w:val="20"/>
                <w:lang w:val="es-ES"/>
              </w:rPr>
            </w:pPr>
            <w:r>
              <w:rPr>
                <w:rFonts w:ascii="Malgun Gothic" w:eastAsia="Malgun Gothic" w:hAnsi="Malgun Gothic" w:cs="Gulim"/>
                <w:kern w:val="0"/>
                <w:sz w:val="18"/>
                <w:szCs w:val="20"/>
                <w:lang w:val="es-ES"/>
              </w:rPr>
              <w:t>Canon RF-S</w:t>
            </w:r>
          </w:p>
        </w:tc>
      </w:tr>
      <w:tr w:rsidR="00420EA7" w:rsidRPr="00420EA7" w14:paraId="7B136DC4" w14:textId="77777777" w:rsidTr="00AB00AE">
        <w:trPr>
          <w:trHeight w:val="330"/>
        </w:trPr>
        <w:tc>
          <w:tcPr>
            <w:tcW w:w="4259" w:type="dxa"/>
            <w:gridSpan w:val="3"/>
            <w:tcBorders>
              <w:top w:val="single" w:sz="4" w:space="0" w:color="auto"/>
              <w:left w:val="single" w:sz="4" w:space="0" w:color="auto"/>
              <w:bottom w:val="single" w:sz="4" w:space="0" w:color="auto"/>
              <w:right w:val="single" w:sz="4" w:space="0" w:color="auto"/>
            </w:tcBorders>
            <w:shd w:val="clear" w:color="000000" w:fill="E7E6E6"/>
            <w:noWrap/>
            <w:vAlign w:val="center"/>
          </w:tcPr>
          <w:p w14:paraId="4FB043C6" w14:textId="2627AA88" w:rsidR="00420EA7" w:rsidRPr="00B50352" w:rsidRDefault="00420EA7" w:rsidP="00AB00AE">
            <w:pPr>
              <w:widowControl/>
              <w:wordWrap/>
              <w:autoSpaceDE/>
              <w:autoSpaceDN/>
              <w:spacing w:after="0" w:line="240" w:lineRule="auto"/>
              <w:ind w:left="-110"/>
              <w:jc w:val="left"/>
              <w:rPr>
                <w:rFonts w:ascii="Malgun Gothic" w:eastAsia="Malgun Gothic" w:hAnsi="Malgun Gothic" w:cs="Gulim"/>
                <w:b/>
                <w:bCs/>
                <w:color w:val="000000"/>
                <w:kern w:val="0"/>
                <w:sz w:val="18"/>
                <w:szCs w:val="20"/>
                <w:lang w:val="es-ES"/>
              </w:rPr>
            </w:pPr>
            <w:r>
              <w:rPr>
                <w:rFonts w:ascii="Malgun Gothic" w:eastAsia="Malgun Gothic" w:hAnsi="Malgun Gothic" w:cs="Gulim"/>
                <w:b/>
                <w:bCs/>
                <w:color w:val="000000"/>
                <w:kern w:val="0"/>
                <w:sz w:val="18"/>
                <w:szCs w:val="20"/>
                <w:lang w:val="es-ES"/>
              </w:rPr>
              <w:t xml:space="preserve">  Angulo de Visión</w:t>
            </w:r>
            <w:r w:rsidR="00905506">
              <w:rPr>
                <w:rFonts w:ascii="Malgun Gothic" w:eastAsia="Malgun Gothic" w:hAnsi="Malgun Gothic" w:cs="Gulim"/>
                <w:b/>
                <w:bCs/>
                <w:color w:val="000000"/>
                <w:kern w:val="0"/>
                <w:sz w:val="18"/>
                <w:szCs w:val="20"/>
                <w:lang w:val="es-ES"/>
              </w:rPr>
              <w:t xml:space="preserve"> APS-C</w:t>
            </w:r>
          </w:p>
        </w:tc>
        <w:tc>
          <w:tcPr>
            <w:tcW w:w="4320" w:type="dxa"/>
            <w:gridSpan w:val="2"/>
            <w:tcBorders>
              <w:top w:val="single" w:sz="4" w:space="0" w:color="auto"/>
              <w:left w:val="nil"/>
              <w:bottom w:val="single" w:sz="4" w:space="0" w:color="auto"/>
              <w:right w:val="single" w:sz="4" w:space="0" w:color="auto"/>
            </w:tcBorders>
            <w:shd w:val="clear" w:color="auto" w:fill="auto"/>
            <w:vAlign w:val="center"/>
          </w:tcPr>
          <w:p w14:paraId="5AB3DB3F" w14:textId="77777777" w:rsidR="00905506" w:rsidRDefault="00905506" w:rsidP="00905506">
            <w:pPr>
              <w:pStyle w:val="Default"/>
              <w:jc w:val="center"/>
              <w:rPr>
                <w:rFonts w:ascii="Malgun Gothic" w:eastAsia="Malgun Gothic" w:cs="Malgun Gothic"/>
                <w:szCs w:val="20"/>
              </w:rPr>
            </w:pPr>
            <w:r>
              <w:rPr>
                <w:sz w:val="20"/>
                <w:szCs w:val="20"/>
              </w:rPr>
              <w:t>96.8</w:t>
            </w:r>
            <w:r>
              <w:rPr>
                <w:rFonts w:ascii="Malgun Gothic" w:eastAsia="Malgun Gothic" w:cs="Malgun Gothic" w:hint="eastAsia"/>
                <w:sz w:val="20"/>
                <w:szCs w:val="20"/>
              </w:rPr>
              <w:t>˚</w:t>
            </w:r>
          </w:p>
          <w:p w14:paraId="3824E935" w14:textId="77777777" w:rsidR="00420EA7" w:rsidRDefault="00420EA7" w:rsidP="00E67077">
            <w:pPr>
              <w:widowControl/>
              <w:wordWrap/>
              <w:autoSpaceDE/>
              <w:autoSpaceDN/>
              <w:spacing w:after="0" w:line="240" w:lineRule="auto"/>
              <w:jc w:val="center"/>
              <w:rPr>
                <w:rFonts w:ascii="Malgun Gothic" w:eastAsia="Malgun Gothic" w:hAnsi="Malgun Gothic" w:cs="Gulim"/>
                <w:kern w:val="0"/>
                <w:sz w:val="18"/>
                <w:szCs w:val="20"/>
                <w:lang w:val="es-ES"/>
              </w:rPr>
            </w:pPr>
          </w:p>
        </w:tc>
      </w:tr>
      <w:tr w:rsidR="00905506" w:rsidRPr="00420EA7" w14:paraId="23DA5815" w14:textId="77777777" w:rsidTr="00AB00AE">
        <w:trPr>
          <w:trHeight w:val="330"/>
        </w:trPr>
        <w:tc>
          <w:tcPr>
            <w:tcW w:w="4259" w:type="dxa"/>
            <w:gridSpan w:val="3"/>
            <w:tcBorders>
              <w:top w:val="single" w:sz="4" w:space="0" w:color="auto"/>
              <w:left w:val="single" w:sz="4" w:space="0" w:color="auto"/>
              <w:bottom w:val="single" w:sz="4" w:space="0" w:color="auto"/>
              <w:right w:val="single" w:sz="4" w:space="0" w:color="auto"/>
            </w:tcBorders>
            <w:shd w:val="clear" w:color="000000" w:fill="E7E6E6"/>
            <w:noWrap/>
            <w:vAlign w:val="center"/>
          </w:tcPr>
          <w:p w14:paraId="6F838E1D" w14:textId="2228FC42" w:rsidR="00905506" w:rsidRDefault="00905506" w:rsidP="00AB00AE">
            <w:pPr>
              <w:widowControl/>
              <w:wordWrap/>
              <w:autoSpaceDE/>
              <w:autoSpaceDN/>
              <w:spacing w:after="0" w:line="240" w:lineRule="auto"/>
              <w:ind w:left="-110"/>
              <w:jc w:val="left"/>
              <w:rPr>
                <w:rFonts w:ascii="Malgun Gothic" w:eastAsia="Malgun Gothic" w:hAnsi="Malgun Gothic" w:cs="Gulim"/>
                <w:b/>
                <w:bCs/>
                <w:color w:val="000000"/>
                <w:kern w:val="0"/>
                <w:sz w:val="18"/>
                <w:szCs w:val="20"/>
                <w:lang w:val="es-ES"/>
              </w:rPr>
            </w:pPr>
            <w:r>
              <w:rPr>
                <w:rFonts w:ascii="Malgun Gothic" w:eastAsia="Malgun Gothic" w:hAnsi="Malgun Gothic" w:cs="Gulim"/>
                <w:b/>
                <w:bCs/>
                <w:color w:val="000000"/>
                <w:kern w:val="0"/>
                <w:sz w:val="18"/>
                <w:szCs w:val="20"/>
                <w:lang w:val="es-ES"/>
              </w:rPr>
              <w:t xml:space="preserve">  Largo </w:t>
            </w:r>
          </w:p>
        </w:tc>
        <w:tc>
          <w:tcPr>
            <w:tcW w:w="4320" w:type="dxa"/>
            <w:gridSpan w:val="2"/>
            <w:tcBorders>
              <w:top w:val="single" w:sz="4" w:space="0" w:color="auto"/>
              <w:left w:val="nil"/>
              <w:bottom w:val="single" w:sz="4" w:space="0" w:color="auto"/>
              <w:right w:val="single" w:sz="4" w:space="0" w:color="auto"/>
            </w:tcBorders>
            <w:shd w:val="clear" w:color="auto" w:fill="auto"/>
            <w:vAlign w:val="center"/>
          </w:tcPr>
          <w:p w14:paraId="19D16EB0" w14:textId="77777777" w:rsidR="00461FBF" w:rsidRDefault="00461FBF" w:rsidP="00461FBF">
            <w:pPr>
              <w:pStyle w:val="Default"/>
              <w:jc w:val="center"/>
              <w:rPr>
                <w:szCs w:val="20"/>
              </w:rPr>
            </w:pPr>
            <w:r>
              <w:rPr>
                <w:sz w:val="20"/>
                <w:szCs w:val="20"/>
              </w:rPr>
              <w:t xml:space="preserve">57.2mm / 2.25in </w:t>
            </w:r>
          </w:p>
          <w:p w14:paraId="24EFF017" w14:textId="77777777" w:rsidR="00905506" w:rsidRDefault="00905506" w:rsidP="00905506">
            <w:pPr>
              <w:pStyle w:val="Default"/>
              <w:jc w:val="center"/>
              <w:rPr>
                <w:sz w:val="20"/>
                <w:szCs w:val="20"/>
              </w:rPr>
            </w:pPr>
          </w:p>
        </w:tc>
      </w:tr>
      <w:tr w:rsidR="00E67077" w:rsidRPr="00B50352" w14:paraId="4AC991EA" w14:textId="77777777" w:rsidTr="00AB00AE">
        <w:trPr>
          <w:trHeight w:val="330"/>
        </w:trPr>
        <w:tc>
          <w:tcPr>
            <w:tcW w:w="4259" w:type="dxa"/>
            <w:gridSpan w:val="3"/>
            <w:tcBorders>
              <w:top w:val="single" w:sz="4" w:space="0" w:color="auto"/>
              <w:left w:val="single" w:sz="4" w:space="0" w:color="auto"/>
              <w:bottom w:val="single" w:sz="4" w:space="0" w:color="auto"/>
              <w:right w:val="single" w:sz="4" w:space="0" w:color="auto"/>
            </w:tcBorders>
            <w:shd w:val="clear" w:color="000000" w:fill="E7E6E6"/>
            <w:vAlign w:val="center"/>
            <w:hideMark/>
          </w:tcPr>
          <w:p w14:paraId="4AC991E8" w14:textId="1D977B1A" w:rsidR="00E67077" w:rsidRPr="00B50352" w:rsidRDefault="00E67077" w:rsidP="00AB00AE">
            <w:pPr>
              <w:widowControl/>
              <w:wordWrap/>
              <w:autoSpaceDE/>
              <w:autoSpaceDN/>
              <w:spacing w:after="0" w:line="240" w:lineRule="auto"/>
              <w:ind w:left="-110"/>
              <w:jc w:val="left"/>
              <w:rPr>
                <w:rFonts w:ascii="Malgun Gothic" w:eastAsia="Malgun Gothic" w:hAnsi="Malgun Gothic" w:cs="Gulim"/>
                <w:b/>
                <w:bCs/>
                <w:color w:val="000000"/>
                <w:kern w:val="0"/>
                <w:sz w:val="18"/>
                <w:szCs w:val="20"/>
                <w:lang w:val="es-ES"/>
              </w:rPr>
            </w:pPr>
            <w:r w:rsidRPr="00B50352">
              <w:rPr>
                <w:rFonts w:ascii="Malgun Gothic" w:eastAsia="Malgun Gothic" w:hAnsi="Malgun Gothic" w:cs="Gulim"/>
                <w:b/>
                <w:bCs/>
                <w:color w:val="000000"/>
                <w:kern w:val="0"/>
                <w:sz w:val="18"/>
                <w:szCs w:val="20"/>
                <w:lang w:val="es-ES"/>
              </w:rPr>
              <w:t xml:space="preserve">  </w:t>
            </w:r>
            <w:r w:rsidR="000D6014" w:rsidRPr="00B50352">
              <w:rPr>
                <w:rFonts w:ascii="Malgun Gothic" w:eastAsia="Malgun Gothic" w:hAnsi="Malgun Gothic" w:cs="Gulim"/>
                <w:b/>
                <w:bCs/>
                <w:kern w:val="0"/>
                <w:sz w:val="18"/>
                <w:szCs w:val="18"/>
                <w:lang w:val="es-ES"/>
              </w:rPr>
              <w:t>Peso (sin tapa del objetivo ni parasol)</w:t>
            </w:r>
          </w:p>
        </w:tc>
        <w:tc>
          <w:tcPr>
            <w:tcW w:w="4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019D34CC" w14:textId="77777777" w:rsidR="00461FBF" w:rsidRDefault="00461FBF" w:rsidP="00461FBF">
            <w:pPr>
              <w:pStyle w:val="Default"/>
              <w:jc w:val="center"/>
              <w:rPr>
                <w:szCs w:val="20"/>
              </w:rPr>
            </w:pPr>
            <w:r>
              <w:rPr>
                <w:sz w:val="20"/>
                <w:szCs w:val="20"/>
              </w:rPr>
              <w:t xml:space="preserve">213g / 7.5oz </w:t>
            </w:r>
          </w:p>
          <w:p w14:paraId="4AC991E9" w14:textId="2E5721EA" w:rsidR="00E67077" w:rsidRPr="00B50352" w:rsidRDefault="00E67077" w:rsidP="00E67077">
            <w:pPr>
              <w:widowControl/>
              <w:wordWrap/>
              <w:autoSpaceDE/>
              <w:autoSpaceDN/>
              <w:spacing w:after="0" w:line="240" w:lineRule="auto"/>
              <w:jc w:val="center"/>
              <w:rPr>
                <w:rFonts w:ascii="Malgun Gothic" w:eastAsia="Malgun Gothic" w:hAnsi="Malgun Gothic" w:cs="Gulim"/>
                <w:kern w:val="0"/>
                <w:sz w:val="18"/>
                <w:szCs w:val="20"/>
                <w:lang w:val="es-ES"/>
              </w:rPr>
            </w:pPr>
          </w:p>
        </w:tc>
      </w:tr>
      <w:tr w:rsidR="00E67077" w:rsidRPr="00B50352" w14:paraId="4AC991ED" w14:textId="77777777" w:rsidTr="00AB00AE">
        <w:trPr>
          <w:trHeight w:val="330"/>
        </w:trPr>
        <w:tc>
          <w:tcPr>
            <w:tcW w:w="4259" w:type="dxa"/>
            <w:gridSpan w:val="3"/>
            <w:tcBorders>
              <w:top w:val="single" w:sz="4" w:space="0" w:color="auto"/>
              <w:left w:val="single" w:sz="4" w:space="0" w:color="auto"/>
              <w:bottom w:val="single" w:sz="4" w:space="0" w:color="auto"/>
              <w:right w:val="single" w:sz="4" w:space="0" w:color="auto"/>
            </w:tcBorders>
            <w:shd w:val="clear" w:color="000000" w:fill="E7E6E6"/>
            <w:vAlign w:val="center"/>
            <w:hideMark/>
          </w:tcPr>
          <w:p w14:paraId="4AC991EB" w14:textId="54935496" w:rsidR="00E67077" w:rsidRPr="00B50352" w:rsidRDefault="00E67077" w:rsidP="00AB00AE">
            <w:pPr>
              <w:widowControl/>
              <w:wordWrap/>
              <w:autoSpaceDE/>
              <w:autoSpaceDN/>
              <w:spacing w:after="0" w:line="240" w:lineRule="auto"/>
              <w:ind w:left="-110"/>
              <w:jc w:val="left"/>
              <w:rPr>
                <w:rFonts w:ascii="Malgun Gothic" w:eastAsia="Malgun Gothic" w:hAnsi="Malgun Gothic" w:cs="Gulim"/>
                <w:b/>
                <w:bCs/>
                <w:color w:val="000000"/>
                <w:kern w:val="0"/>
                <w:sz w:val="18"/>
                <w:szCs w:val="20"/>
                <w:lang w:val="es-ES"/>
              </w:rPr>
            </w:pPr>
            <w:r w:rsidRPr="00B50352">
              <w:rPr>
                <w:rFonts w:ascii="Malgun Gothic" w:eastAsia="Malgun Gothic" w:hAnsi="Malgun Gothic" w:cs="Gulim"/>
                <w:b/>
                <w:bCs/>
                <w:color w:val="000000"/>
                <w:kern w:val="0"/>
                <w:sz w:val="18"/>
                <w:szCs w:val="20"/>
                <w:lang w:val="es-ES"/>
              </w:rPr>
              <w:t xml:space="preserve">  </w:t>
            </w:r>
            <w:r w:rsidR="00710DB4" w:rsidRPr="00B50352">
              <w:rPr>
                <w:rFonts w:ascii="Malgun Gothic" w:eastAsia="Malgun Gothic" w:hAnsi="Malgun Gothic" w:cs="Gulim"/>
                <w:b/>
                <w:bCs/>
                <w:color w:val="000000"/>
                <w:kern w:val="0"/>
                <w:sz w:val="18"/>
                <w:szCs w:val="20"/>
                <w:lang w:val="es-ES"/>
              </w:rPr>
              <w:t xml:space="preserve">Sellado contra la intemperie </w:t>
            </w:r>
          </w:p>
        </w:tc>
        <w:tc>
          <w:tcPr>
            <w:tcW w:w="4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AC991EC" w14:textId="77777777" w:rsidR="00E67077" w:rsidRPr="00B50352" w:rsidRDefault="00E67077" w:rsidP="00E67077">
            <w:pPr>
              <w:widowControl/>
              <w:wordWrap/>
              <w:autoSpaceDE/>
              <w:autoSpaceDN/>
              <w:spacing w:after="0" w:line="240" w:lineRule="auto"/>
              <w:jc w:val="center"/>
              <w:rPr>
                <w:rFonts w:ascii="Malgun Gothic" w:eastAsia="Malgun Gothic" w:hAnsi="Malgun Gothic" w:cs="Gulim"/>
                <w:kern w:val="0"/>
                <w:sz w:val="18"/>
                <w:szCs w:val="20"/>
                <w:lang w:val="es-ES"/>
              </w:rPr>
            </w:pPr>
            <w:r w:rsidRPr="00B50352">
              <w:rPr>
                <w:rFonts w:ascii="Malgun Gothic" w:eastAsia="Malgun Gothic" w:hAnsi="Malgun Gothic" w:cs="Gulim"/>
                <w:kern w:val="0"/>
                <w:sz w:val="18"/>
                <w:szCs w:val="20"/>
                <w:lang w:val="es-ES"/>
              </w:rPr>
              <w:t>O</w:t>
            </w:r>
          </w:p>
        </w:tc>
      </w:tr>
      <w:tr w:rsidR="00E67077" w:rsidRPr="00B50352" w14:paraId="4AC991F0" w14:textId="77777777" w:rsidTr="00AB00AE">
        <w:trPr>
          <w:trHeight w:val="330"/>
        </w:trPr>
        <w:tc>
          <w:tcPr>
            <w:tcW w:w="4259" w:type="dxa"/>
            <w:gridSpan w:val="3"/>
            <w:tcBorders>
              <w:top w:val="single" w:sz="4" w:space="0" w:color="auto"/>
              <w:left w:val="single" w:sz="4" w:space="0" w:color="auto"/>
              <w:bottom w:val="single" w:sz="4" w:space="0" w:color="auto"/>
              <w:right w:val="single" w:sz="4" w:space="0" w:color="auto"/>
            </w:tcBorders>
            <w:shd w:val="clear" w:color="000000" w:fill="E7E6E6"/>
            <w:vAlign w:val="center"/>
            <w:hideMark/>
          </w:tcPr>
          <w:p w14:paraId="4AC991EE" w14:textId="4DF8AA1B" w:rsidR="00E67077" w:rsidRPr="00B50352" w:rsidRDefault="00E67077" w:rsidP="00AB00AE">
            <w:pPr>
              <w:widowControl/>
              <w:wordWrap/>
              <w:autoSpaceDE/>
              <w:autoSpaceDN/>
              <w:spacing w:after="0" w:line="240" w:lineRule="auto"/>
              <w:ind w:left="-110"/>
              <w:jc w:val="left"/>
              <w:rPr>
                <w:rFonts w:ascii="Malgun Gothic" w:eastAsia="Malgun Gothic" w:hAnsi="Malgun Gothic" w:cs="Gulim"/>
                <w:b/>
                <w:bCs/>
                <w:color w:val="000000"/>
                <w:kern w:val="0"/>
                <w:sz w:val="18"/>
                <w:szCs w:val="20"/>
                <w:lang w:val="es-ES"/>
              </w:rPr>
            </w:pPr>
            <w:r w:rsidRPr="00B50352">
              <w:rPr>
                <w:rFonts w:ascii="Malgun Gothic" w:eastAsia="Malgun Gothic" w:hAnsi="Malgun Gothic" w:cs="Gulim"/>
                <w:b/>
                <w:bCs/>
                <w:color w:val="000000"/>
                <w:kern w:val="0"/>
                <w:sz w:val="18"/>
                <w:szCs w:val="20"/>
                <w:lang w:val="es-ES"/>
              </w:rPr>
              <w:t xml:space="preserve">  </w:t>
            </w:r>
            <w:r w:rsidR="00710DB4" w:rsidRPr="00B50352">
              <w:rPr>
                <w:rFonts w:ascii="Malgun Gothic" w:eastAsia="Malgun Gothic" w:hAnsi="Malgun Gothic" w:cs="Gulim"/>
                <w:b/>
                <w:bCs/>
                <w:color w:val="000000"/>
                <w:kern w:val="0"/>
                <w:sz w:val="18"/>
                <w:szCs w:val="20"/>
                <w:lang w:val="es-ES"/>
              </w:rPr>
              <w:t xml:space="preserve">Modo Switch </w:t>
            </w:r>
            <w:r w:rsidRPr="00B50352">
              <w:rPr>
                <w:rFonts w:ascii="Malgun Gothic" w:eastAsia="Malgun Gothic" w:hAnsi="Malgun Gothic" w:cs="Gulim"/>
                <w:b/>
                <w:bCs/>
                <w:color w:val="000000"/>
                <w:kern w:val="0"/>
                <w:sz w:val="18"/>
                <w:szCs w:val="20"/>
                <w:lang w:val="es-ES"/>
              </w:rPr>
              <w:t>AF/MF</w:t>
            </w:r>
          </w:p>
        </w:tc>
        <w:tc>
          <w:tcPr>
            <w:tcW w:w="4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AC991EF" w14:textId="77777777" w:rsidR="00E67077" w:rsidRPr="00B50352" w:rsidRDefault="00E67077" w:rsidP="00E67077">
            <w:pPr>
              <w:widowControl/>
              <w:wordWrap/>
              <w:autoSpaceDE/>
              <w:autoSpaceDN/>
              <w:spacing w:after="0" w:line="240" w:lineRule="auto"/>
              <w:jc w:val="center"/>
              <w:rPr>
                <w:rFonts w:ascii="Malgun Gothic" w:eastAsia="Malgun Gothic" w:hAnsi="Malgun Gothic" w:cs="Gulim"/>
                <w:kern w:val="0"/>
                <w:sz w:val="18"/>
                <w:szCs w:val="20"/>
                <w:lang w:val="es-ES"/>
              </w:rPr>
            </w:pPr>
            <w:r w:rsidRPr="00B50352">
              <w:rPr>
                <w:rFonts w:ascii="Malgun Gothic" w:eastAsia="Malgun Gothic" w:hAnsi="Malgun Gothic" w:cs="Gulim"/>
                <w:kern w:val="0"/>
                <w:sz w:val="18"/>
                <w:szCs w:val="20"/>
                <w:lang w:val="es-ES"/>
              </w:rPr>
              <w:t>O</w:t>
            </w:r>
          </w:p>
        </w:tc>
      </w:tr>
      <w:tr w:rsidR="00E67077" w:rsidRPr="00B50352" w14:paraId="4AC991F3" w14:textId="77777777" w:rsidTr="00AB00AE">
        <w:trPr>
          <w:trHeight w:val="330"/>
        </w:trPr>
        <w:tc>
          <w:tcPr>
            <w:tcW w:w="4259" w:type="dxa"/>
            <w:gridSpan w:val="3"/>
            <w:tcBorders>
              <w:top w:val="single" w:sz="4" w:space="0" w:color="auto"/>
              <w:left w:val="single" w:sz="4" w:space="0" w:color="auto"/>
              <w:bottom w:val="single" w:sz="4" w:space="0" w:color="auto"/>
              <w:right w:val="single" w:sz="4" w:space="0" w:color="auto"/>
            </w:tcBorders>
            <w:shd w:val="clear" w:color="000000" w:fill="E7E6E6"/>
            <w:vAlign w:val="center"/>
            <w:hideMark/>
          </w:tcPr>
          <w:p w14:paraId="4AC991F1" w14:textId="4B110EA3" w:rsidR="00E67077" w:rsidRPr="00B50352" w:rsidRDefault="00E67077" w:rsidP="00AB00AE">
            <w:pPr>
              <w:widowControl/>
              <w:wordWrap/>
              <w:autoSpaceDE/>
              <w:autoSpaceDN/>
              <w:spacing w:after="0" w:line="240" w:lineRule="auto"/>
              <w:ind w:left="-110"/>
              <w:jc w:val="left"/>
              <w:rPr>
                <w:rFonts w:ascii="Malgun Gothic" w:eastAsia="Malgun Gothic" w:hAnsi="Malgun Gothic" w:cs="Gulim"/>
                <w:b/>
                <w:bCs/>
                <w:color w:val="000000"/>
                <w:kern w:val="0"/>
                <w:sz w:val="18"/>
                <w:szCs w:val="20"/>
                <w:lang w:val="es-ES"/>
              </w:rPr>
            </w:pPr>
            <w:r w:rsidRPr="00B50352">
              <w:rPr>
                <w:rFonts w:ascii="Malgun Gothic" w:eastAsia="Malgun Gothic" w:hAnsi="Malgun Gothic" w:cs="Gulim"/>
                <w:b/>
                <w:bCs/>
                <w:color w:val="000000"/>
                <w:kern w:val="0"/>
                <w:sz w:val="18"/>
                <w:szCs w:val="20"/>
                <w:lang w:val="es-ES"/>
              </w:rPr>
              <w:t xml:space="preserve">  </w:t>
            </w:r>
            <w:r w:rsidR="00710DB4" w:rsidRPr="00B50352">
              <w:rPr>
                <w:rFonts w:ascii="Malgun Gothic" w:eastAsia="Malgun Gothic" w:hAnsi="Malgun Gothic" w:cs="Gulim"/>
                <w:b/>
                <w:bCs/>
                <w:color w:val="000000"/>
                <w:kern w:val="0"/>
                <w:sz w:val="18"/>
                <w:szCs w:val="20"/>
                <w:lang w:val="es-ES"/>
              </w:rPr>
              <w:t xml:space="preserve">Motor </w:t>
            </w:r>
            <w:r w:rsidRPr="00B50352">
              <w:rPr>
                <w:rFonts w:ascii="Malgun Gothic" w:eastAsia="Malgun Gothic" w:hAnsi="Malgun Gothic" w:cs="Gulim"/>
                <w:b/>
                <w:bCs/>
                <w:color w:val="000000"/>
                <w:kern w:val="0"/>
                <w:sz w:val="18"/>
                <w:szCs w:val="20"/>
                <w:lang w:val="es-ES"/>
              </w:rPr>
              <w:t>AF</w:t>
            </w:r>
          </w:p>
        </w:tc>
        <w:tc>
          <w:tcPr>
            <w:tcW w:w="4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AC991F2" w14:textId="77777777" w:rsidR="00E67077" w:rsidRPr="00B50352" w:rsidRDefault="00E67077" w:rsidP="00E67077">
            <w:pPr>
              <w:widowControl/>
              <w:wordWrap/>
              <w:autoSpaceDE/>
              <w:autoSpaceDN/>
              <w:spacing w:after="0" w:line="240" w:lineRule="auto"/>
              <w:jc w:val="center"/>
              <w:rPr>
                <w:rFonts w:ascii="Malgun Gothic" w:eastAsia="Malgun Gothic" w:hAnsi="Malgun Gothic" w:cs="Gulim"/>
                <w:kern w:val="0"/>
                <w:sz w:val="18"/>
                <w:szCs w:val="20"/>
                <w:lang w:val="es-ES"/>
              </w:rPr>
            </w:pPr>
            <w:r w:rsidRPr="00B50352">
              <w:rPr>
                <w:rFonts w:ascii="Malgun Gothic" w:eastAsia="Malgun Gothic" w:hAnsi="Malgun Gothic" w:cs="Gulim"/>
                <w:kern w:val="0"/>
                <w:sz w:val="18"/>
                <w:szCs w:val="20"/>
                <w:lang w:val="es-ES"/>
              </w:rPr>
              <w:t>Linear STM</w:t>
            </w:r>
          </w:p>
        </w:tc>
      </w:tr>
    </w:tbl>
    <w:p w14:paraId="4AC991F4" w14:textId="77777777" w:rsidR="004739D8" w:rsidRPr="00B50352" w:rsidRDefault="004739D8" w:rsidP="009E274E">
      <w:pPr>
        <w:rPr>
          <w:rFonts w:ascii="Malgun Gothic" w:eastAsia="Malgun Gothic" w:hAnsi="Malgun Gothic"/>
          <w:b/>
          <w:color w:val="000000"/>
          <w:szCs w:val="20"/>
          <w:lang w:val="es-ES"/>
        </w:rPr>
      </w:pPr>
    </w:p>
    <w:p w14:paraId="4AC991F8" w14:textId="77777777" w:rsidR="00231B20" w:rsidRPr="00B50352" w:rsidRDefault="00231B20" w:rsidP="009E274E">
      <w:pPr>
        <w:spacing w:after="0" w:line="276" w:lineRule="auto"/>
        <w:rPr>
          <w:rFonts w:asciiTheme="majorHAnsi" w:eastAsiaTheme="majorHAnsi" w:hAnsiTheme="majorHAnsi"/>
          <w:lang w:val="es-ES"/>
        </w:rPr>
      </w:pPr>
    </w:p>
    <w:p w14:paraId="4FEECDB6" w14:textId="0D50EBD9" w:rsidR="004654BF" w:rsidRPr="00B50352" w:rsidRDefault="004654BF" w:rsidP="004654BF">
      <w:pPr>
        <w:spacing w:after="0" w:line="276" w:lineRule="auto"/>
        <w:rPr>
          <w:rFonts w:asciiTheme="majorHAnsi" w:eastAsiaTheme="majorHAnsi" w:hAnsiTheme="majorHAnsi" w:cs="Segoe UI"/>
          <w:lang w:val="es-ES"/>
        </w:rPr>
      </w:pPr>
      <w:r w:rsidRPr="00B50352">
        <w:rPr>
          <w:rFonts w:asciiTheme="majorHAnsi" w:eastAsiaTheme="majorHAnsi" w:hAnsiTheme="majorHAnsi" w:cs="Segoe UI"/>
          <w:lang w:val="es-ES"/>
        </w:rPr>
        <w:t xml:space="preserve">Encontrará información detallada sobre el nuevo objetivo </w:t>
      </w:r>
      <w:r w:rsidR="00E763EE">
        <w:rPr>
          <w:rFonts w:asciiTheme="majorHAnsi" w:eastAsiaTheme="majorHAnsi" w:hAnsiTheme="majorHAnsi" w:cs="Segoe UI"/>
          <w:szCs w:val="20"/>
          <w:lang w:val="es-ES"/>
        </w:rPr>
        <w:t>AF12mm F2 RF-S</w:t>
      </w:r>
      <w:r w:rsidRPr="00B50352">
        <w:rPr>
          <w:rFonts w:asciiTheme="majorHAnsi" w:eastAsiaTheme="majorHAnsi" w:hAnsiTheme="majorHAnsi" w:cs="Segoe UI"/>
          <w:lang w:val="es-ES"/>
        </w:rPr>
        <w:t xml:space="preserve"> en el sitio web oficial </w:t>
      </w:r>
      <w:r w:rsidRPr="00B50352">
        <w:rPr>
          <w:rFonts w:asciiTheme="majorHAnsi" w:eastAsiaTheme="majorHAnsi" w:hAnsiTheme="majorHAnsi" w:cs="Segoe UI"/>
          <w:lang w:val="es-ES"/>
        </w:rPr>
        <w:lastRenderedPageBreak/>
        <w:t>de LK Samyang, así como en la web y redes sociales de su distribuidor oficial Robisa.</w:t>
      </w:r>
    </w:p>
    <w:p w14:paraId="1756A399" w14:textId="6CD7A824" w:rsidR="004654BF" w:rsidRPr="00065EA3" w:rsidRDefault="004654BF" w:rsidP="004654BF">
      <w:pPr>
        <w:spacing w:after="0" w:line="276" w:lineRule="auto"/>
        <w:rPr>
          <w:rFonts w:asciiTheme="majorHAnsi" w:eastAsiaTheme="majorHAnsi" w:hAnsiTheme="majorHAnsi" w:cs="Segoe UI"/>
        </w:rPr>
      </w:pPr>
      <w:r w:rsidRPr="00065EA3">
        <w:rPr>
          <w:rFonts w:asciiTheme="majorHAnsi" w:eastAsiaTheme="majorHAnsi" w:hAnsiTheme="majorHAnsi" w:cs="Segoe UI"/>
        </w:rPr>
        <w:t xml:space="preserve">* Website: </w:t>
      </w:r>
      <w:hyperlink r:id="rId12" w:history="1">
        <w:r w:rsidRPr="00065EA3">
          <w:rPr>
            <w:rStyle w:val="Hipervnculo"/>
            <w:rFonts w:asciiTheme="majorHAnsi" w:eastAsiaTheme="majorHAnsi" w:hAnsiTheme="majorHAnsi" w:cs="Segoe UI"/>
          </w:rPr>
          <w:t>robisa.es/samyang</w:t>
        </w:r>
      </w:hyperlink>
      <w:r w:rsidRPr="00065EA3">
        <w:rPr>
          <w:rFonts w:asciiTheme="majorHAnsi" w:eastAsiaTheme="majorHAnsi" w:hAnsiTheme="majorHAnsi" w:cs="Segoe UI"/>
        </w:rPr>
        <w:t xml:space="preserve">/    Shop: </w:t>
      </w:r>
      <w:hyperlink r:id="rId13" w:history="1">
        <w:r w:rsidRPr="00065EA3">
          <w:rPr>
            <w:rStyle w:val="Hipervnculo"/>
            <w:rFonts w:asciiTheme="majorHAnsi" w:eastAsiaTheme="majorHAnsi" w:hAnsiTheme="majorHAnsi" w:cs="Segoe UI"/>
          </w:rPr>
          <w:t>robisa.es/shop/67-samyang</w:t>
        </w:r>
      </w:hyperlink>
    </w:p>
    <w:p w14:paraId="71CEEE4F" w14:textId="02B030BA" w:rsidR="004654BF" w:rsidRPr="00EE0048" w:rsidRDefault="004654BF" w:rsidP="004654BF">
      <w:pPr>
        <w:spacing w:after="0" w:line="276" w:lineRule="auto"/>
        <w:rPr>
          <w:rFonts w:asciiTheme="majorHAnsi" w:eastAsiaTheme="majorHAnsi" w:hAnsiTheme="majorHAnsi" w:cs="Segoe UI"/>
        </w:rPr>
      </w:pPr>
      <w:r w:rsidRPr="00EE0048">
        <w:rPr>
          <w:rFonts w:asciiTheme="majorHAnsi" w:eastAsiaTheme="majorHAnsi" w:hAnsiTheme="majorHAnsi" w:cs="Segoe UI"/>
        </w:rPr>
        <w:t xml:space="preserve">* Facebook: </w:t>
      </w:r>
      <w:hyperlink r:id="rId14" w:history="1">
        <w:r w:rsidRPr="00EE0048">
          <w:rPr>
            <w:rStyle w:val="Hipervnculo"/>
            <w:rFonts w:asciiTheme="majorHAnsi" w:eastAsiaTheme="majorHAnsi" w:hAnsiTheme="majorHAnsi" w:cs="Segoe UI"/>
          </w:rPr>
          <w:t>@samyangiberia</w:t>
        </w:r>
      </w:hyperlink>
      <w:r w:rsidRPr="00EE0048">
        <w:rPr>
          <w:rFonts w:asciiTheme="majorHAnsi" w:eastAsiaTheme="majorHAnsi" w:hAnsiTheme="majorHAnsi" w:cs="Segoe UI"/>
        </w:rPr>
        <w:t xml:space="preserve">,  </w:t>
      </w:r>
      <w:hyperlink r:id="rId15" w:history="1">
        <w:r w:rsidRPr="00EE0048">
          <w:rPr>
            <w:rStyle w:val="Hipervnculo"/>
            <w:rFonts w:asciiTheme="majorHAnsi" w:eastAsiaTheme="majorHAnsi" w:hAnsiTheme="majorHAnsi" w:cs="Segoe UI"/>
          </w:rPr>
          <w:t>@robisa</w:t>
        </w:r>
      </w:hyperlink>
    </w:p>
    <w:p w14:paraId="2A9942B7" w14:textId="6DE5DBA2" w:rsidR="004654BF" w:rsidRPr="00EE0048" w:rsidRDefault="004654BF" w:rsidP="004654BF">
      <w:pPr>
        <w:spacing w:after="0" w:line="276" w:lineRule="auto"/>
        <w:rPr>
          <w:rFonts w:asciiTheme="majorHAnsi" w:eastAsiaTheme="majorHAnsi" w:hAnsiTheme="majorHAnsi" w:cs="Segoe UI"/>
        </w:rPr>
      </w:pPr>
      <w:r w:rsidRPr="00EE0048">
        <w:rPr>
          <w:rFonts w:asciiTheme="majorHAnsi" w:eastAsiaTheme="majorHAnsi" w:hAnsiTheme="majorHAnsi" w:cs="Segoe UI"/>
        </w:rPr>
        <w:t xml:space="preserve">* Instagram: </w:t>
      </w:r>
      <w:hyperlink r:id="rId16" w:history="1">
        <w:r w:rsidRPr="00EE0048">
          <w:rPr>
            <w:rStyle w:val="Hipervnculo"/>
            <w:rFonts w:asciiTheme="majorHAnsi" w:eastAsiaTheme="majorHAnsi" w:hAnsiTheme="majorHAnsi" w:cs="Segoe UI"/>
          </w:rPr>
          <w:t>@robisa</w:t>
        </w:r>
      </w:hyperlink>
    </w:p>
    <w:p w14:paraId="54A11D41" w14:textId="6D56E500" w:rsidR="004654BF" w:rsidRPr="00EE0048" w:rsidRDefault="004654BF" w:rsidP="004654BF">
      <w:pPr>
        <w:spacing w:after="0" w:line="276" w:lineRule="auto"/>
        <w:rPr>
          <w:rFonts w:asciiTheme="majorHAnsi" w:eastAsiaTheme="majorHAnsi" w:hAnsiTheme="majorHAnsi" w:cs="Segoe UI"/>
        </w:rPr>
      </w:pPr>
      <w:r w:rsidRPr="00EE0048">
        <w:rPr>
          <w:rFonts w:asciiTheme="majorHAnsi" w:eastAsiaTheme="majorHAnsi" w:hAnsiTheme="majorHAnsi" w:cs="Segoe UI"/>
        </w:rPr>
        <w:t xml:space="preserve">* Twitter: </w:t>
      </w:r>
      <w:hyperlink r:id="rId17" w:history="1">
        <w:r w:rsidRPr="00EE0048">
          <w:rPr>
            <w:rStyle w:val="Hipervnculo"/>
            <w:rFonts w:asciiTheme="majorHAnsi" w:eastAsiaTheme="majorHAnsi" w:hAnsiTheme="majorHAnsi" w:cs="Segoe UI"/>
          </w:rPr>
          <w:t>@robisa</w:t>
        </w:r>
      </w:hyperlink>
    </w:p>
    <w:p w14:paraId="4AC991FC" w14:textId="77777777" w:rsidR="00B96F3E" w:rsidRPr="00EE0048" w:rsidRDefault="00B96F3E" w:rsidP="009E274E">
      <w:pPr>
        <w:spacing w:after="0" w:line="276" w:lineRule="auto"/>
        <w:rPr>
          <w:rFonts w:asciiTheme="majorHAnsi" w:eastAsiaTheme="majorHAnsi" w:hAnsiTheme="majorHAnsi" w:cs="Segoe UI"/>
          <w:b/>
          <w:bCs/>
        </w:rPr>
      </w:pPr>
    </w:p>
    <w:p w14:paraId="4AC991FD" w14:textId="77777777" w:rsidR="00B96F3E" w:rsidRPr="00EE0048" w:rsidRDefault="00B96F3E" w:rsidP="009E274E">
      <w:pPr>
        <w:spacing w:after="0" w:line="276" w:lineRule="auto"/>
        <w:rPr>
          <w:rFonts w:asciiTheme="majorHAnsi" w:eastAsiaTheme="majorHAnsi" w:hAnsiTheme="majorHAnsi" w:cs="Segoe UI"/>
          <w:b/>
          <w:bCs/>
        </w:rPr>
      </w:pPr>
    </w:p>
    <w:p w14:paraId="4AC991FE" w14:textId="68FA7190" w:rsidR="009E274E" w:rsidRPr="00B50352" w:rsidRDefault="009E274E" w:rsidP="00E521DE">
      <w:pPr>
        <w:spacing w:before="200" w:after="120" w:line="240" w:lineRule="auto"/>
        <w:rPr>
          <w:rFonts w:asciiTheme="majorHAnsi" w:eastAsiaTheme="majorHAnsi" w:hAnsiTheme="majorHAnsi" w:cs="Segoe UI"/>
          <w:b/>
          <w:bCs/>
          <w:lang w:val="es-ES"/>
        </w:rPr>
      </w:pPr>
      <w:r w:rsidRPr="00B50352">
        <w:rPr>
          <w:rFonts w:asciiTheme="majorHAnsi" w:eastAsiaTheme="majorHAnsi" w:hAnsiTheme="majorHAnsi" w:cs="Segoe UI"/>
          <w:b/>
          <w:bCs/>
          <w:lang w:val="es-ES"/>
        </w:rPr>
        <w:t>A</w:t>
      </w:r>
      <w:r w:rsidR="0008009D" w:rsidRPr="00B50352">
        <w:rPr>
          <w:rFonts w:asciiTheme="majorHAnsi" w:eastAsiaTheme="majorHAnsi" w:hAnsiTheme="majorHAnsi" w:cs="Segoe UI"/>
          <w:b/>
          <w:bCs/>
          <w:lang w:val="es-ES"/>
        </w:rPr>
        <w:t>cerca de</w:t>
      </w:r>
      <w:r w:rsidRPr="00B50352">
        <w:rPr>
          <w:rFonts w:asciiTheme="majorHAnsi" w:eastAsiaTheme="majorHAnsi" w:hAnsiTheme="majorHAnsi" w:cs="Segoe UI"/>
          <w:b/>
          <w:bCs/>
          <w:lang w:val="es-ES"/>
        </w:rPr>
        <w:t xml:space="preserve"> LK Samyang </w:t>
      </w:r>
    </w:p>
    <w:p w14:paraId="33752AF8" w14:textId="4A299B83" w:rsidR="0008009D" w:rsidRPr="00B50352" w:rsidRDefault="0008009D" w:rsidP="0008009D">
      <w:pPr>
        <w:rPr>
          <w:rFonts w:asciiTheme="majorHAnsi" w:eastAsiaTheme="majorHAnsi" w:hAnsiTheme="majorHAnsi" w:cs="Segoe UI"/>
          <w:color w:val="0F0F0F"/>
          <w:lang w:val="es-ES"/>
        </w:rPr>
      </w:pPr>
      <w:r w:rsidRPr="00B50352">
        <w:rPr>
          <w:rFonts w:asciiTheme="majorHAnsi" w:eastAsiaTheme="majorHAnsi" w:hAnsiTheme="majorHAnsi" w:cs="Segoe UI"/>
          <w:color w:val="0F0F0F"/>
          <w:lang w:val="es-ES"/>
        </w:rPr>
        <w:t xml:space="preserve">El 28 de marzo de 2024, Samyang Optics, líder mundial en tecnología óptica, cambió oficialmente su nombre a «LK Samyang». Este cambio de nombre forma parte de los esfuerzos continuos de la empresa por reforzar su reputación como marca innovadora y de confianza en la industria óptica, </w:t>
      </w:r>
      <w:r w:rsidR="000502DD" w:rsidRPr="00B50352">
        <w:rPr>
          <w:rFonts w:asciiTheme="majorHAnsi" w:eastAsiaTheme="majorHAnsi" w:hAnsiTheme="majorHAnsi" w:cs="Segoe UI"/>
          <w:color w:val="0F0F0F"/>
          <w:lang w:val="es-ES"/>
        </w:rPr>
        <w:t>abarcando</w:t>
      </w:r>
      <w:r w:rsidRPr="00B50352">
        <w:rPr>
          <w:rFonts w:asciiTheme="majorHAnsi" w:eastAsiaTheme="majorHAnsi" w:hAnsiTheme="majorHAnsi" w:cs="Segoe UI"/>
          <w:color w:val="0F0F0F"/>
          <w:lang w:val="es-ES"/>
        </w:rPr>
        <w:t xml:space="preserve"> no solo lentes intercambiables, sino una amplia gama de soluciones ópticas.</w:t>
      </w:r>
    </w:p>
    <w:p w14:paraId="4AC99200" w14:textId="733A9796" w:rsidR="00E67077" w:rsidRPr="00B50352" w:rsidRDefault="0008009D" w:rsidP="0008009D">
      <w:pPr>
        <w:rPr>
          <w:rFonts w:asciiTheme="majorHAnsi" w:eastAsiaTheme="majorHAnsi" w:hAnsiTheme="majorHAnsi" w:cs="Segoe UI"/>
          <w:color w:val="0F0F0F"/>
          <w:lang w:val="es-ES"/>
        </w:rPr>
      </w:pPr>
      <w:r w:rsidRPr="00B50352">
        <w:rPr>
          <w:rFonts w:asciiTheme="majorHAnsi" w:eastAsiaTheme="majorHAnsi" w:hAnsiTheme="majorHAnsi" w:cs="Segoe UI"/>
          <w:color w:val="0F0F0F"/>
          <w:lang w:val="es-ES"/>
        </w:rPr>
        <w:t>Bajo el nuevo nombre, LK Samyang seguirá mejorando sus capacidades tecnológicas, centrándose en el desarrollo y la producción de objetivos de alto rendimiento que satisfagan las diversas necesidades de fotógrafos y cineastas. La empresa se compromete a establecer nuevos estándares en la industria óptica, promover la innovación e inspirar la creatividad y la precisión en la narración visual.</w:t>
      </w:r>
    </w:p>
    <w:p w14:paraId="4AC99201" w14:textId="77777777" w:rsidR="007B2FBB" w:rsidRPr="00B50352" w:rsidRDefault="007B2FBB" w:rsidP="007B2FBB">
      <w:pPr>
        <w:rPr>
          <w:rFonts w:asciiTheme="majorHAnsi" w:eastAsiaTheme="majorHAnsi" w:hAnsiTheme="majorHAnsi" w:cs="Segoe UI"/>
          <w:color w:val="0F0F0F"/>
          <w:lang w:val="es-ES"/>
        </w:rPr>
      </w:pPr>
    </w:p>
    <w:p w14:paraId="4AC99202" w14:textId="13B66933" w:rsidR="00E67077" w:rsidRPr="00B50352" w:rsidRDefault="00E67077" w:rsidP="00E67077">
      <w:pPr>
        <w:jc w:val="center"/>
        <w:rPr>
          <w:rFonts w:asciiTheme="majorHAnsi" w:eastAsiaTheme="majorHAnsi" w:hAnsiTheme="majorHAnsi"/>
          <w:lang w:val="es-ES"/>
        </w:rPr>
      </w:pPr>
    </w:p>
    <w:sectPr w:rsidR="00E67077" w:rsidRPr="00B50352" w:rsidSect="007A1426">
      <w:headerReference w:type="default" r:id="rId18"/>
      <w:footerReference w:type="default" r:id="rId19"/>
      <w:pgSz w:w="11906" w:h="16838"/>
      <w:pgMar w:top="1810" w:right="1440" w:bottom="1440" w:left="1440" w:header="851" w:footer="289"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F636B1" w14:textId="77777777" w:rsidR="00FC234B" w:rsidRDefault="00FC234B" w:rsidP="00267DAB">
      <w:pPr>
        <w:spacing w:after="0" w:line="240" w:lineRule="auto"/>
      </w:pPr>
      <w:r>
        <w:separator/>
      </w:r>
    </w:p>
  </w:endnote>
  <w:endnote w:type="continuationSeparator" w:id="0">
    <w:p w14:paraId="08DCB099" w14:textId="77777777" w:rsidR="00FC234B" w:rsidRDefault="00FC234B" w:rsidP="00267DAB">
      <w:pPr>
        <w:spacing w:after="0" w:line="240" w:lineRule="auto"/>
      </w:pPr>
      <w:r>
        <w:continuationSeparator/>
      </w:r>
    </w:p>
  </w:endnote>
  <w:endnote w:type="continuationNotice" w:id="1">
    <w:p w14:paraId="737BC55C" w14:textId="77777777" w:rsidR="00FC234B" w:rsidRDefault="00FC23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lgun Gothic">
    <w:altName w:val="...."/>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imes New Roman">
    <w:panose1 w:val="02020603050405020304"/>
    <w:charset w:val="00"/>
    <w:family w:val="roman"/>
    <w:pitch w:val="variable"/>
    <w:sig w:usb0="E0002EFF" w:usb1="C000785B" w:usb2="00000009" w:usb3="00000000" w:csb0="000001FF" w:csb1="00000000"/>
  </w:font>
  <w:font w:name="Lexend">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4F08AF" w14:textId="72E65DD2" w:rsidR="00A3229D" w:rsidRPr="004A0401" w:rsidRDefault="00A3229D" w:rsidP="00A3229D">
    <w:pPr>
      <w:pStyle w:val="Piedepgina"/>
      <w:spacing w:after="0" w:line="240" w:lineRule="auto"/>
      <w:jc w:val="center"/>
      <w:rPr>
        <w:szCs w:val="20"/>
        <w:lang w:val="pt-PT"/>
      </w:rPr>
    </w:pPr>
    <w:r>
      <w:rPr>
        <w:noProof/>
      </w:rPr>
      <w:drawing>
        <wp:anchor distT="0" distB="0" distL="114300" distR="114300" simplePos="0" relativeHeight="251658240" behindDoc="0" locked="0" layoutInCell="1" allowOverlap="1" wp14:anchorId="5F7FE31F" wp14:editId="1D07A7B2">
          <wp:simplePos x="0" y="0"/>
          <wp:positionH relativeFrom="column">
            <wp:posOffset>2533650</wp:posOffset>
          </wp:positionH>
          <wp:positionV relativeFrom="paragraph">
            <wp:posOffset>323979</wp:posOffset>
          </wp:positionV>
          <wp:extent cx="627380" cy="201930"/>
          <wp:effectExtent l="0" t="0" r="1270" b="7620"/>
          <wp:wrapTopAndBottom/>
          <wp:docPr id="2057701928" name="Picture 1"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492501" name="Picture 1" descr="Forma&#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7380" cy="2019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63910" w:rsidRPr="004A0401">
      <w:rPr>
        <w:szCs w:val="20"/>
        <w:lang w:val="pt-PT"/>
      </w:rPr>
      <w:t>Distribuidor oficial</w:t>
    </w:r>
  </w:p>
  <w:p w14:paraId="0D234024" w14:textId="1255A807" w:rsidR="00963910" w:rsidRPr="00963910" w:rsidRDefault="00963910" w:rsidP="00A3229D">
    <w:pPr>
      <w:pStyle w:val="Piedepgina"/>
      <w:spacing w:after="0" w:line="240" w:lineRule="auto"/>
      <w:jc w:val="center"/>
      <w:rPr>
        <w:szCs w:val="20"/>
        <w:lang w:val="pt-PT"/>
      </w:rPr>
    </w:pPr>
    <w:r w:rsidRPr="004A0401">
      <w:rPr>
        <w:szCs w:val="20"/>
        <w:lang w:val="pt-PT"/>
      </w:rPr>
      <w:t>Rodolfo Biber, S.A. · info@robisa.es · +34 91 7292 711 · www.robisa.es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8E2DC5" w14:textId="77777777" w:rsidR="00FC234B" w:rsidRDefault="00FC234B" w:rsidP="00267DAB">
      <w:pPr>
        <w:spacing w:after="0" w:line="240" w:lineRule="auto"/>
      </w:pPr>
      <w:r>
        <w:separator/>
      </w:r>
    </w:p>
  </w:footnote>
  <w:footnote w:type="continuationSeparator" w:id="0">
    <w:p w14:paraId="6D0886E5" w14:textId="77777777" w:rsidR="00FC234B" w:rsidRDefault="00FC234B" w:rsidP="00267DAB">
      <w:pPr>
        <w:spacing w:after="0" w:line="240" w:lineRule="auto"/>
      </w:pPr>
      <w:r>
        <w:continuationSeparator/>
      </w:r>
    </w:p>
  </w:footnote>
  <w:footnote w:type="continuationNotice" w:id="1">
    <w:p w14:paraId="608487C9" w14:textId="77777777" w:rsidR="00FC234B" w:rsidRDefault="00FC234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77429" w14:textId="202B9D62" w:rsidR="001F0FDD" w:rsidRDefault="007A1426" w:rsidP="001F0FDD">
    <w:pPr>
      <w:pStyle w:val="Encabezado"/>
      <w:jc w:val="right"/>
    </w:pPr>
    <w:r>
      <w:rPr>
        <w:noProof/>
      </w:rPr>
      <w:drawing>
        <wp:anchor distT="0" distB="0" distL="114300" distR="114300" simplePos="0" relativeHeight="251658242" behindDoc="0" locked="0" layoutInCell="1" allowOverlap="1" wp14:anchorId="1BF95BBF" wp14:editId="6680FE60">
          <wp:simplePos x="0" y="0"/>
          <wp:positionH relativeFrom="column">
            <wp:posOffset>3634105</wp:posOffset>
          </wp:positionH>
          <wp:positionV relativeFrom="paragraph">
            <wp:posOffset>-343535</wp:posOffset>
          </wp:positionV>
          <wp:extent cx="2098675" cy="694055"/>
          <wp:effectExtent l="0" t="0" r="0" b="0"/>
          <wp:wrapSquare wrapText="bothSides"/>
          <wp:docPr id="40786007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t="33898" b="33020"/>
                  <a:stretch/>
                </pic:blipFill>
                <pic:spPr bwMode="auto">
                  <a:xfrm>
                    <a:off x="0" y="0"/>
                    <a:ext cx="2098675" cy="694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F0FDD">
      <w:rPr>
        <w:noProof/>
      </w:rPr>
      <mc:AlternateContent>
        <mc:Choice Requires="wps">
          <w:drawing>
            <wp:anchor distT="45720" distB="45720" distL="114300" distR="114300" simplePos="0" relativeHeight="251658241" behindDoc="0" locked="0" layoutInCell="1" allowOverlap="1" wp14:anchorId="49749A5C" wp14:editId="747469A1">
              <wp:simplePos x="0" y="0"/>
              <wp:positionH relativeFrom="column">
                <wp:posOffset>14605</wp:posOffset>
              </wp:positionH>
              <wp:positionV relativeFrom="paragraph">
                <wp:posOffset>4650</wp:posOffset>
              </wp:positionV>
              <wp:extent cx="2360930" cy="348615"/>
              <wp:effectExtent l="0" t="0" r="12700" b="1333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48615"/>
                      </a:xfrm>
                      <a:prstGeom prst="rect">
                        <a:avLst/>
                      </a:prstGeom>
                      <a:solidFill>
                        <a:srgbClr val="FFFFFF"/>
                      </a:solidFill>
                      <a:ln w="9525">
                        <a:solidFill>
                          <a:srgbClr val="000000"/>
                        </a:solidFill>
                        <a:miter lim="800000"/>
                        <a:headEnd/>
                        <a:tailEnd/>
                      </a:ln>
                    </wps:spPr>
                    <wps:txbx>
                      <w:txbxContent>
                        <w:p w14:paraId="6C108707" w14:textId="4B8E7154" w:rsidR="001F0FDD" w:rsidRPr="001F0FDD" w:rsidRDefault="001F0FDD" w:rsidP="001F0FDD">
                          <w:pPr>
                            <w:jc w:val="center"/>
                            <w:rPr>
                              <w:lang w:val="es-ES"/>
                            </w:rPr>
                          </w:pPr>
                          <w:r>
                            <w:t>COMUNICADO DE PRENSA</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49749A5C" id="_x0000_t202" coordsize="21600,21600" o:spt="202" path="m,l,21600r21600,l21600,xe">
              <v:stroke joinstyle="miter"/>
              <v:path gradientshapeok="t" o:connecttype="rect"/>
            </v:shapetype>
            <v:shape id="Cuadro de texto 2" o:spid="_x0000_s1026" type="#_x0000_t202" style="position:absolute;left:0;text-align:left;margin-left:1.15pt;margin-top:.35pt;width:185.9pt;height:27.45pt;z-index:251658241;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">
              <v:textbox>
                <w:txbxContent>
                  <w:p w14:paraId="6C108707" w14:textId="4B8E7154" w:rsidR="001F0FDD" w:rsidRPr="001F0FDD" w:rsidRDefault="001F0FDD" w:rsidP="001F0FDD">
                    <w:pPr>
                      <w:jc w:val="center"/>
                      <w:rPr>
                        <w:lang w:val="es-ES"/>
                      </w:rPr>
                    </w:pPr>
                    <w:r>
                      <w:t>COMUNICADO DE PRENSA</w:t>
                    </w:r>
                  </w:p>
                </w:txbxContent>
              </v:textbox>
              <w10:wrap type="squar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00"/>
  <w:hyphenationZone w:val="425"/>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7DAB"/>
    <w:rsid w:val="000052FE"/>
    <w:rsid w:val="000255BD"/>
    <w:rsid w:val="00026926"/>
    <w:rsid w:val="00045EA7"/>
    <w:rsid w:val="000502DD"/>
    <w:rsid w:val="00053112"/>
    <w:rsid w:val="00060938"/>
    <w:rsid w:val="00065EA3"/>
    <w:rsid w:val="00071CC8"/>
    <w:rsid w:val="00076AA2"/>
    <w:rsid w:val="0008009D"/>
    <w:rsid w:val="0008490F"/>
    <w:rsid w:val="0009481A"/>
    <w:rsid w:val="00097C1F"/>
    <w:rsid w:val="000A04A9"/>
    <w:rsid w:val="000A365D"/>
    <w:rsid w:val="000A69E1"/>
    <w:rsid w:val="000C583D"/>
    <w:rsid w:val="000D6014"/>
    <w:rsid w:val="000E2713"/>
    <w:rsid w:val="000E657A"/>
    <w:rsid w:val="000F20D7"/>
    <w:rsid w:val="00103916"/>
    <w:rsid w:val="00105879"/>
    <w:rsid w:val="00110163"/>
    <w:rsid w:val="001151FC"/>
    <w:rsid w:val="001212BC"/>
    <w:rsid w:val="001214AF"/>
    <w:rsid w:val="00121789"/>
    <w:rsid w:val="00125F61"/>
    <w:rsid w:val="00126AC8"/>
    <w:rsid w:val="0014070D"/>
    <w:rsid w:val="00153ECD"/>
    <w:rsid w:val="0015446C"/>
    <w:rsid w:val="00165D8E"/>
    <w:rsid w:val="001836A1"/>
    <w:rsid w:val="00184B32"/>
    <w:rsid w:val="001A0349"/>
    <w:rsid w:val="001A36DD"/>
    <w:rsid w:val="001B12D6"/>
    <w:rsid w:val="001C5C00"/>
    <w:rsid w:val="001D1B46"/>
    <w:rsid w:val="001D3758"/>
    <w:rsid w:val="001E0F8A"/>
    <w:rsid w:val="001E2881"/>
    <w:rsid w:val="001E620B"/>
    <w:rsid w:val="001F05CA"/>
    <w:rsid w:val="001F0FDD"/>
    <w:rsid w:val="001F1ACB"/>
    <w:rsid w:val="001F1DD5"/>
    <w:rsid w:val="002009A5"/>
    <w:rsid w:val="00212625"/>
    <w:rsid w:val="0022397E"/>
    <w:rsid w:val="00230E8A"/>
    <w:rsid w:val="002311AC"/>
    <w:rsid w:val="00231534"/>
    <w:rsid w:val="00231B20"/>
    <w:rsid w:val="00247327"/>
    <w:rsid w:val="002637E8"/>
    <w:rsid w:val="00267DAB"/>
    <w:rsid w:val="00275C1C"/>
    <w:rsid w:val="002A1176"/>
    <w:rsid w:val="002B7A93"/>
    <w:rsid w:val="002C271C"/>
    <w:rsid w:val="002C27CD"/>
    <w:rsid w:val="002D1A82"/>
    <w:rsid w:val="002E485E"/>
    <w:rsid w:val="002E5FA8"/>
    <w:rsid w:val="002F68A8"/>
    <w:rsid w:val="00302D82"/>
    <w:rsid w:val="00304F80"/>
    <w:rsid w:val="003100B9"/>
    <w:rsid w:val="00310FCE"/>
    <w:rsid w:val="00323403"/>
    <w:rsid w:val="00331DD9"/>
    <w:rsid w:val="00331F81"/>
    <w:rsid w:val="00331F82"/>
    <w:rsid w:val="00370BD5"/>
    <w:rsid w:val="00374C7E"/>
    <w:rsid w:val="003869D2"/>
    <w:rsid w:val="003934B8"/>
    <w:rsid w:val="003A6811"/>
    <w:rsid w:val="003A70D8"/>
    <w:rsid w:val="003A718D"/>
    <w:rsid w:val="003B350C"/>
    <w:rsid w:val="003B6D2C"/>
    <w:rsid w:val="003E47FF"/>
    <w:rsid w:val="003F287A"/>
    <w:rsid w:val="003F5109"/>
    <w:rsid w:val="003F7C90"/>
    <w:rsid w:val="00416838"/>
    <w:rsid w:val="00420EA7"/>
    <w:rsid w:val="00425277"/>
    <w:rsid w:val="0042633C"/>
    <w:rsid w:val="00427D33"/>
    <w:rsid w:val="00432765"/>
    <w:rsid w:val="004369B9"/>
    <w:rsid w:val="004375C4"/>
    <w:rsid w:val="00446DD9"/>
    <w:rsid w:val="00454F7C"/>
    <w:rsid w:val="004607C9"/>
    <w:rsid w:val="00460CA3"/>
    <w:rsid w:val="00461FBF"/>
    <w:rsid w:val="00462968"/>
    <w:rsid w:val="004654BF"/>
    <w:rsid w:val="00470E1F"/>
    <w:rsid w:val="00472C17"/>
    <w:rsid w:val="004739D8"/>
    <w:rsid w:val="0047707F"/>
    <w:rsid w:val="00480A82"/>
    <w:rsid w:val="0048645C"/>
    <w:rsid w:val="00486ADD"/>
    <w:rsid w:val="00494EC4"/>
    <w:rsid w:val="004B5B67"/>
    <w:rsid w:val="004C37C2"/>
    <w:rsid w:val="004D4BFF"/>
    <w:rsid w:val="004F3504"/>
    <w:rsid w:val="004F3523"/>
    <w:rsid w:val="004F3724"/>
    <w:rsid w:val="004F67F2"/>
    <w:rsid w:val="00507707"/>
    <w:rsid w:val="005104D0"/>
    <w:rsid w:val="00526A53"/>
    <w:rsid w:val="00526C44"/>
    <w:rsid w:val="005316A9"/>
    <w:rsid w:val="00546611"/>
    <w:rsid w:val="0055395F"/>
    <w:rsid w:val="00557CB0"/>
    <w:rsid w:val="00564BDA"/>
    <w:rsid w:val="005964DE"/>
    <w:rsid w:val="005970B3"/>
    <w:rsid w:val="00597EBB"/>
    <w:rsid w:val="005A1F4F"/>
    <w:rsid w:val="005A6DFD"/>
    <w:rsid w:val="005D4FA9"/>
    <w:rsid w:val="005E54B6"/>
    <w:rsid w:val="005F0D00"/>
    <w:rsid w:val="005F4FA5"/>
    <w:rsid w:val="0060316D"/>
    <w:rsid w:val="006056C0"/>
    <w:rsid w:val="006211BF"/>
    <w:rsid w:val="0062138B"/>
    <w:rsid w:val="00637E67"/>
    <w:rsid w:val="006429DD"/>
    <w:rsid w:val="0064330F"/>
    <w:rsid w:val="00644660"/>
    <w:rsid w:val="00645F56"/>
    <w:rsid w:val="0066496D"/>
    <w:rsid w:val="0067113A"/>
    <w:rsid w:val="00685D1E"/>
    <w:rsid w:val="006A29E3"/>
    <w:rsid w:val="006A6232"/>
    <w:rsid w:val="006B3CE0"/>
    <w:rsid w:val="006C0B63"/>
    <w:rsid w:val="006C6E12"/>
    <w:rsid w:val="006D17FC"/>
    <w:rsid w:val="006D4972"/>
    <w:rsid w:val="006F044D"/>
    <w:rsid w:val="007063C0"/>
    <w:rsid w:val="00710DB4"/>
    <w:rsid w:val="00713014"/>
    <w:rsid w:val="007176AA"/>
    <w:rsid w:val="0072121E"/>
    <w:rsid w:val="00723564"/>
    <w:rsid w:val="00736B7D"/>
    <w:rsid w:val="007410D9"/>
    <w:rsid w:val="00746E24"/>
    <w:rsid w:val="00753A34"/>
    <w:rsid w:val="00761278"/>
    <w:rsid w:val="007739B8"/>
    <w:rsid w:val="00773BFE"/>
    <w:rsid w:val="0077485D"/>
    <w:rsid w:val="00774E66"/>
    <w:rsid w:val="00775F12"/>
    <w:rsid w:val="00776F06"/>
    <w:rsid w:val="00790C78"/>
    <w:rsid w:val="00797501"/>
    <w:rsid w:val="007A1426"/>
    <w:rsid w:val="007B162F"/>
    <w:rsid w:val="007B22B1"/>
    <w:rsid w:val="007B2FBB"/>
    <w:rsid w:val="007B7F8E"/>
    <w:rsid w:val="007C12DF"/>
    <w:rsid w:val="007C2F5A"/>
    <w:rsid w:val="007D5D06"/>
    <w:rsid w:val="007F082C"/>
    <w:rsid w:val="007F0CB7"/>
    <w:rsid w:val="007F1047"/>
    <w:rsid w:val="007F4528"/>
    <w:rsid w:val="00805891"/>
    <w:rsid w:val="00806097"/>
    <w:rsid w:val="00814082"/>
    <w:rsid w:val="008148B3"/>
    <w:rsid w:val="008242CB"/>
    <w:rsid w:val="00826E54"/>
    <w:rsid w:val="00826EBC"/>
    <w:rsid w:val="00832739"/>
    <w:rsid w:val="00846BAE"/>
    <w:rsid w:val="0085041A"/>
    <w:rsid w:val="00860080"/>
    <w:rsid w:val="0086410F"/>
    <w:rsid w:val="00867F1C"/>
    <w:rsid w:val="00870602"/>
    <w:rsid w:val="00885AA9"/>
    <w:rsid w:val="00890B55"/>
    <w:rsid w:val="008B326A"/>
    <w:rsid w:val="008B4F47"/>
    <w:rsid w:val="008C0796"/>
    <w:rsid w:val="008C678B"/>
    <w:rsid w:val="008E42CD"/>
    <w:rsid w:val="008F1E61"/>
    <w:rsid w:val="00900A23"/>
    <w:rsid w:val="00903238"/>
    <w:rsid w:val="00905467"/>
    <w:rsid w:val="00905506"/>
    <w:rsid w:val="00906CB2"/>
    <w:rsid w:val="009212DB"/>
    <w:rsid w:val="009224BA"/>
    <w:rsid w:val="00927BEC"/>
    <w:rsid w:val="00934FD7"/>
    <w:rsid w:val="00935147"/>
    <w:rsid w:val="00947AFD"/>
    <w:rsid w:val="00952EC7"/>
    <w:rsid w:val="00963910"/>
    <w:rsid w:val="00964B40"/>
    <w:rsid w:val="0097507C"/>
    <w:rsid w:val="00990A84"/>
    <w:rsid w:val="00993875"/>
    <w:rsid w:val="009A2CCC"/>
    <w:rsid w:val="009A362E"/>
    <w:rsid w:val="009B1CC3"/>
    <w:rsid w:val="009B3C22"/>
    <w:rsid w:val="009B550B"/>
    <w:rsid w:val="009B6590"/>
    <w:rsid w:val="009C0E6E"/>
    <w:rsid w:val="009C0E72"/>
    <w:rsid w:val="009C3387"/>
    <w:rsid w:val="009D55E4"/>
    <w:rsid w:val="009E274E"/>
    <w:rsid w:val="009E4E61"/>
    <w:rsid w:val="009F05AA"/>
    <w:rsid w:val="009F26FE"/>
    <w:rsid w:val="00A06D56"/>
    <w:rsid w:val="00A07381"/>
    <w:rsid w:val="00A1246D"/>
    <w:rsid w:val="00A14B32"/>
    <w:rsid w:val="00A14C30"/>
    <w:rsid w:val="00A3229D"/>
    <w:rsid w:val="00A327FF"/>
    <w:rsid w:val="00A36EEA"/>
    <w:rsid w:val="00A36EF1"/>
    <w:rsid w:val="00A423B9"/>
    <w:rsid w:val="00A43212"/>
    <w:rsid w:val="00A45E06"/>
    <w:rsid w:val="00A55E6C"/>
    <w:rsid w:val="00A62722"/>
    <w:rsid w:val="00A63832"/>
    <w:rsid w:val="00A73E4F"/>
    <w:rsid w:val="00A9423B"/>
    <w:rsid w:val="00AA421C"/>
    <w:rsid w:val="00AA7D0A"/>
    <w:rsid w:val="00AB00AE"/>
    <w:rsid w:val="00AD2897"/>
    <w:rsid w:val="00AD435E"/>
    <w:rsid w:val="00AD6433"/>
    <w:rsid w:val="00AD64B7"/>
    <w:rsid w:val="00AD6894"/>
    <w:rsid w:val="00AE11A9"/>
    <w:rsid w:val="00AE1A70"/>
    <w:rsid w:val="00AE7A48"/>
    <w:rsid w:val="00AF2D1A"/>
    <w:rsid w:val="00AF6866"/>
    <w:rsid w:val="00AF71B3"/>
    <w:rsid w:val="00B23D02"/>
    <w:rsid w:val="00B31F10"/>
    <w:rsid w:val="00B35881"/>
    <w:rsid w:val="00B46BCE"/>
    <w:rsid w:val="00B50352"/>
    <w:rsid w:val="00B60153"/>
    <w:rsid w:val="00B62E1B"/>
    <w:rsid w:val="00B63E64"/>
    <w:rsid w:val="00B653C4"/>
    <w:rsid w:val="00B66EC2"/>
    <w:rsid w:val="00B67D5C"/>
    <w:rsid w:val="00B73502"/>
    <w:rsid w:val="00B96F3E"/>
    <w:rsid w:val="00B97C90"/>
    <w:rsid w:val="00BA0E61"/>
    <w:rsid w:val="00BA27AE"/>
    <w:rsid w:val="00BC1452"/>
    <w:rsid w:val="00BC6A4C"/>
    <w:rsid w:val="00BD29A7"/>
    <w:rsid w:val="00BD70B1"/>
    <w:rsid w:val="00BE643A"/>
    <w:rsid w:val="00BE72B6"/>
    <w:rsid w:val="00BF1E1C"/>
    <w:rsid w:val="00BF240F"/>
    <w:rsid w:val="00BF32C0"/>
    <w:rsid w:val="00BF399A"/>
    <w:rsid w:val="00C0116A"/>
    <w:rsid w:val="00C02352"/>
    <w:rsid w:val="00C04BE8"/>
    <w:rsid w:val="00C1365E"/>
    <w:rsid w:val="00C30788"/>
    <w:rsid w:val="00C33BF8"/>
    <w:rsid w:val="00C54B07"/>
    <w:rsid w:val="00C56558"/>
    <w:rsid w:val="00C662A7"/>
    <w:rsid w:val="00C75C44"/>
    <w:rsid w:val="00C76E7C"/>
    <w:rsid w:val="00C8407D"/>
    <w:rsid w:val="00C87A5D"/>
    <w:rsid w:val="00C90026"/>
    <w:rsid w:val="00C90F1B"/>
    <w:rsid w:val="00CE7B88"/>
    <w:rsid w:val="00CE7DE0"/>
    <w:rsid w:val="00CF2735"/>
    <w:rsid w:val="00CF7C2B"/>
    <w:rsid w:val="00D03103"/>
    <w:rsid w:val="00D061F5"/>
    <w:rsid w:val="00D13D0C"/>
    <w:rsid w:val="00D2587C"/>
    <w:rsid w:val="00D577DF"/>
    <w:rsid w:val="00D6020E"/>
    <w:rsid w:val="00D90533"/>
    <w:rsid w:val="00D9181B"/>
    <w:rsid w:val="00D9387A"/>
    <w:rsid w:val="00DA547E"/>
    <w:rsid w:val="00DA7BFC"/>
    <w:rsid w:val="00DC02D7"/>
    <w:rsid w:val="00DC438B"/>
    <w:rsid w:val="00DE089C"/>
    <w:rsid w:val="00DE4C26"/>
    <w:rsid w:val="00DF1E37"/>
    <w:rsid w:val="00DF2FA0"/>
    <w:rsid w:val="00DF4F0F"/>
    <w:rsid w:val="00DF7B1F"/>
    <w:rsid w:val="00E0341E"/>
    <w:rsid w:val="00E05C3F"/>
    <w:rsid w:val="00E0634C"/>
    <w:rsid w:val="00E129BF"/>
    <w:rsid w:val="00E3171F"/>
    <w:rsid w:val="00E4202C"/>
    <w:rsid w:val="00E47754"/>
    <w:rsid w:val="00E47D86"/>
    <w:rsid w:val="00E521DE"/>
    <w:rsid w:val="00E6279E"/>
    <w:rsid w:val="00E62D52"/>
    <w:rsid w:val="00E67077"/>
    <w:rsid w:val="00E70E5A"/>
    <w:rsid w:val="00E71BAE"/>
    <w:rsid w:val="00E754EC"/>
    <w:rsid w:val="00E75522"/>
    <w:rsid w:val="00E763EE"/>
    <w:rsid w:val="00E937C8"/>
    <w:rsid w:val="00EA0371"/>
    <w:rsid w:val="00EA0A54"/>
    <w:rsid w:val="00EB1C60"/>
    <w:rsid w:val="00EB2A5D"/>
    <w:rsid w:val="00EB52DB"/>
    <w:rsid w:val="00EC31C8"/>
    <w:rsid w:val="00EE0048"/>
    <w:rsid w:val="00EE132F"/>
    <w:rsid w:val="00EE6AE4"/>
    <w:rsid w:val="00EE6D64"/>
    <w:rsid w:val="00EE7FDC"/>
    <w:rsid w:val="00F10DDF"/>
    <w:rsid w:val="00F1279C"/>
    <w:rsid w:val="00F13C38"/>
    <w:rsid w:val="00F175E1"/>
    <w:rsid w:val="00F2003E"/>
    <w:rsid w:val="00F3124B"/>
    <w:rsid w:val="00F3209A"/>
    <w:rsid w:val="00F3493E"/>
    <w:rsid w:val="00F56533"/>
    <w:rsid w:val="00F707EA"/>
    <w:rsid w:val="00F716A2"/>
    <w:rsid w:val="00F87B63"/>
    <w:rsid w:val="00F9099C"/>
    <w:rsid w:val="00FA4A2C"/>
    <w:rsid w:val="00FB3B86"/>
    <w:rsid w:val="00FC234B"/>
    <w:rsid w:val="00FC3648"/>
    <w:rsid w:val="00FD4909"/>
    <w:rsid w:val="00FE0FFA"/>
    <w:rsid w:val="00FE2E54"/>
    <w:rsid w:val="00FF47A8"/>
    <w:rsid w:val="00FF679D"/>
    <w:rsid w:val="00FF6A24"/>
    <w:rsid w:val="05E66935"/>
    <w:rsid w:val="3BE1E39E"/>
    <w:rsid w:val="3BEFC476"/>
    <w:rsid w:val="53E29BDD"/>
    <w:rsid w:val="5C10DE03"/>
    <w:rsid w:val="76A3D39A"/>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C9917F"/>
  <w15:chartTrackingRefBased/>
  <w15:docId w15:val="{64C0FA95-8CC0-4D22-B8B7-016C2DFC4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7A48"/>
    <w:pPr>
      <w:widowControl w:val="0"/>
      <w:wordWrap w:val="0"/>
      <w:autoSpaceDE w:val="0"/>
      <w:autoSpaceDN w:val="0"/>
    </w:pPr>
  </w:style>
  <w:style w:type="paragraph" w:styleId="Ttulo4">
    <w:name w:val="heading 4"/>
    <w:basedOn w:val="Normal"/>
    <w:link w:val="Ttulo4Car"/>
    <w:uiPriority w:val="9"/>
    <w:qFormat/>
    <w:rsid w:val="00486ADD"/>
    <w:pPr>
      <w:widowControl/>
      <w:wordWrap/>
      <w:autoSpaceDE/>
      <w:autoSpaceDN/>
      <w:spacing w:before="100" w:beforeAutospacing="1" w:after="100" w:afterAutospacing="1" w:line="240" w:lineRule="auto"/>
      <w:jc w:val="left"/>
      <w:outlineLvl w:val="3"/>
    </w:pPr>
    <w:rPr>
      <w:rFonts w:ascii="Gulim" w:eastAsia="Gulim" w:hAnsi="Gulim" w:cs="Gulim"/>
      <w:b/>
      <w:bCs/>
      <w:kern w:val="0"/>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7DAB"/>
    <w:pPr>
      <w:tabs>
        <w:tab w:val="center" w:pos="4513"/>
        <w:tab w:val="right" w:pos="9026"/>
      </w:tabs>
      <w:snapToGrid w:val="0"/>
    </w:pPr>
  </w:style>
  <w:style w:type="character" w:customStyle="1" w:styleId="EncabezadoCar">
    <w:name w:val="Encabezado Car"/>
    <w:basedOn w:val="Fuentedeprrafopredeter"/>
    <w:link w:val="Encabezado"/>
    <w:uiPriority w:val="99"/>
    <w:rsid w:val="00267DAB"/>
  </w:style>
  <w:style w:type="paragraph" w:styleId="Piedepgina">
    <w:name w:val="footer"/>
    <w:basedOn w:val="Normal"/>
    <w:link w:val="PiedepginaCar"/>
    <w:uiPriority w:val="99"/>
    <w:unhideWhenUsed/>
    <w:rsid w:val="00267DAB"/>
    <w:pPr>
      <w:tabs>
        <w:tab w:val="center" w:pos="4513"/>
        <w:tab w:val="right" w:pos="9026"/>
      </w:tabs>
      <w:snapToGrid w:val="0"/>
    </w:pPr>
  </w:style>
  <w:style w:type="character" w:customStyle="1" w:styleId="PiedepginaCar">
    <w:name w:val="Pie de página Car"/>
    <w:basedOn w:val="Fuentedeprrafopredeter"/>
    <w:link w:val="Piedepgina"/>
    <w:uiPriority w:val="99"/>
    <w:rsid w:val="00267DAB"/>
  </w:style>
  <w:style w:type="character" w:styleId="Hipervnculo">
    <w:name w:val="Hyperlink"/>
    <w:basedOn w:val="Fuentedeprrafopredeter"/>
    <w:uiPriority w:val="99"/>
    <w:unhideWhenUsed/>
    <w:rsid w:val="00EC31C8"/>
    <w:rPr>
      <w:color w:val="0563C1" w:themeColor="hyperlink"/>
      <w:u w:val="single"/>
    </w:rPr>
  </w:style>
  <w:style w:type="paragraph" w:styleId="Textodeglobo">
    <w:name w:val="Balloon Text"/>
    <w:basedOn w:val="Normal"/>
    <w:link w:val="TextodegloboCar"/>
    <w:uiPriority w:val="99"/>
    <w:semiHidden/>
    <w:unhideWhenUsed/>
    <w:rsid w:val="009C0E6E"/>
    <w:pPr>
      <w:spacing w:after="0" w:line="240" w:lineRule="auto"/>
    </w:pPr>
    <w:rPr>
      <w:rFonts w:asciiTheme="majorHAnsi" w:eastAsiaTheme="majorEastAsia" w:hAnsiTheme="majorHAnsi" w:cstheme="majorBidi"/>
      <w:sz w:val="18"/>
      <w:szCs w:val="18"/>
    </w:rPr>
  </w:style>
  <w:style w:type="character" w:customStyle="1" w:styleId="TextodegloboCar">
    <w:name w:val="Texto de globo Car"/>
    <w:basedOn w:val="Fuentedeprrafopredeter"/>
    <w:link w:val="Textodeglobo"/>
    <w:uiPriority w:val="99"/>
    <w:semiHidden/>
    <w:rsid w:val="009C0E6E"/>
    <w:rPr>
      <w:rFonts w:asciiTheme="majorHAnsi" w:eastAsiaTheme="majorEastAsia" w:hAnsiTheme="majorHAnsi" w:cstheme="majorBidi"/>
      <w:sz w:val="18"/>
      <w:szCs w:val="18"/>
    </w:rPr>
  </w:style>
  <w:style w:type="paragraph" w:styleId="NormalWeb">
    <w:name w:val="Normal (Web)"/>
    <w:basedOn w:val="Normal"/>
    <w:uiPriority w:val="99"/>
    <w:semiHidden/>
    <w:unhideWhenUsed/>
    <w:rsid w:val="000A69E1"/>
    <w:pPr>
      <w:widowControl/>
      <w:wordWrap/>
      <w:autoSpaceDE/>
      <w:autoSpaceDN/>
      <w:spacing w:before="100" w:beforeAutospacing="1" w:after="100" w:afterAutospacing="1" w:line="240" w:lineRule="auto"/>
      <w:jc w:val="left"/>
    </w:pPr>
    <w:rPr>
      <w:rFonts w:ascii="Gulim" w:eastAsia="Gulim" w:hAnsi="Gulim" w:cs="Gulim"/>
      <w:kern w:val="0"/>
      <w:sz w:val="24"/>
      <w:szCs w:val="24"/>
    </w:rPr>
  </w:style>
  <w:style w:type="character" w:customStyle="1" w:styleId="Ttulo4Car">
    <w:name w:val="Título 4 Car"/>
    <w:basedOn w:val="Fuentedeprrafopredeter"/>
    <w:link w:val="Ttulo4"/>
    <w:uiPriority w:val="9"/>
    <w:rsid w:val="00486ADD"/>
    <w:rPr>
      <w:rFonts w:ascii="Gulim" w:eastAsia="Gulim" w:hAnsi="Gulim" w:cs="Gulim"/>
      <w:b/>
      <w:bCs/>
      <w:kern w:val="0"/>
      <w:sz w:val="24"/>
      <w:szCs w:val="24"/>
    </w:rPr>
  </w:style>
  <w:style w:type="paragraph" w:styleId="Sinespaciado">
    <w:name w:val="No Spacing"/>
    <w:uiPriority w:val="1"/>
    <w:qFormat/>
    <w:rsid w:val="00AD2897"/>
    <w:pPr>
      <w:spacing w:after="0" w:line="240" w:lineRule="auto"/>
      <w:jc w:val="left"/>
    </w:pPr>
    <w:rPr>
      <w:kern w:val="0"/>
      <w:sz w:val="22"/>
      <w:lang w:val="en-GB" w:eastAsia="en-US"/>
    </w:rPr>
  </w:style>
  <w:style w:type="character" w:styleId="Mencinsinresolver">
    <w:name w:val="Unresolved Mention"/>
    <w:basedOn w:val="Fuentedeprrafopredeter"/>
    <w:uiPriority w:val="99"/>
    <w:semiHidden/>
    <w:unhideWhenUsed/>
    <w:rsid w:val="0064330F"/>
    <w:rPr>
      <w:color w:val="605E5C"/>
      <w:shd w:val="clear" w:color="auto" w:fill="E1DFDD"/>
    </w:rPr>
  </w:style>
  <w:style w:type="paragraph" w:styleId="Textocomentario">
    <w:name w:val="annotation text"/>
    <w:basedOn w:val="Normal"/>
    <w:link w:val="TextocomentarioCar"/>
    <w:uiPriority w:val="99"/>
    <w:semiHidden/>
    <w:unhideWhenUsed/>
    <w:rsid w:val="009E4E61"/>
    <w:pPr>
      <w:spacing w:line="240" w:lineRule="auto"/>
    </w:pPr>
    <w:rPr>
      <w:szCs w:val="20"/>
    </w:rPr>
  </w:style>
  <w:style w:type="character" w:customStyle="1" w:styleId="TextocomentarioCar">
    <w:name w:val="Texto comentario Car"/>
    <w:basedOn w:val="Fuentedeprrafopredeter"/>
    <w:link w:val="Textocomentario"/>
    <w:uiPriority w:val="99"/>
    <w:semiHidden/>
    <w:rsid w:val="009E4E61"/>
    <w:rPr>
      <w:szCs w:val="20"/>
    </w:rPr>
  </w:style>
  <w:style w:type="character" w:styleId="Refdecomentario">
    <w:name w:val="annotation reference"/>
    <w:basedOn w:val="Fuentedeprrafopredeter"/>
    <w:uiPriority w:val="99"/>
    <w:semiHidden/>
    <w:unhideWhenUsed/>
    <w:rsid w:val="009E4E61"/>
    <w:rPr>
      <w:sz w:val="16"/>
      <w:szCs w:val="16"/>
    </w:rPr>
  </w:style>
  <w:style w:type="paragraph" w:customStyle="1" w:styleId="Default">
    <w:name w:val="Default"/>
    <w:rsid w:val="0072121E"/>
    <w:pPr>
      <w:autoSpaceDE w:val="0"/>
      <w:autoSpaceDN w:val="0"/>
      <w:adjustRightInd w:val="0"/>
      <w:spacing w:after="0" w:line="240" w:lineRule="auto"/>
      <w:jc w:val="left"/>
    </w:pPr>
    <w:rPr>
      <w:rFonts w:ascii="Lexend" w:hAnsi="Lexend" w:cs="Lexend"/>
      <w:color w:val="000000"/>
      <w:kern w:val="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700218">
      <w:bodyDiv w:val="1"/>
      <w:marLeft w:val="0"/>
      <w:marRight w:val="0"/>
      <w:marTop w:val="0"/>
      <w:marBottom w:val="0"/>
      <w:divBdr>
        <w:top w:val="none" w:sz="0" w:space="0" w:color="auto"/>
        <w:left w:val="none" w:sz="0" w:space="0" w:color="auto"/>
        <w:bottom w:val="none" w:sz="0" w:space="0" w:color="auto"/>
        <w:right w:val="none" w:sz="0" w:space="0" w:color="auto"/>
      </w:divBdr>
    </w:div>
    <w:div w:id="327056294">
      <w:bodyDiv w:val="1"/>
      <w:marLeft w:val="0"/>
      <w:marRight w:val="0"/>
      <w:marTop w:val="0"/>
      <w:marBottom w:val="0"/>
      <w:divBdr>
        <w:top w:val="none" w:sz="0" w:space="0" w:color="auto"/>
        <w:left w:val="none" w:sz="0" w:space="0" w:color="auto"/>
        <w:bottom w:val="none" w:sz="0" w:space="0" w:color="auto"/>
        <w:right w:val="none" w:sz="0" w:space="0" w:color="auto"/>
      </w:divBdr>
    </w:div>
    <w:div w:id="439187121">
      <w:bodyDiv w:val="1"/>
      <w:marLeft w:val="0"/>
      <w:marRight w:val="0"/>
      <w:marTop w:val="0"/>
      <w:marBottom w:val="0"/>
      <w:divBdr>
        <w:top w:val="none" w:sz="0" w:space="0" w:color="auto"/>
        <w:left w:val="none" w:sz="0" w:space="0" w:color="auto"/>
        <w:bottom w:val="none" w:sz="0" w:space="0" w:color="auto"/>
        <w:right w:val="none" w:sz="0" w:space="0" w:color="auto"/>
      </w:divBdr>
    </w:div>
    <w:div w:id="472452941">
      <w:bodyDiv w:val="1"/>
      <w:marLeft w:val="0"/>
      <w:marRight w:val="0"/>
      <w:marTop w:val="0"/>
      <w:marBottom w:val="0"/>
      <w:divBdr>
        <w:top w:val="none" w:sz="0" w:space="0" w:color="auto"/>
        <w:left w:val="none" w:sz="0" w:space="0" w:color="auto"/>
        <w:bottom w:val="none" w:sz="0" w:space="0" w:color="auto"/>
        <w:right w:val="none" w:sz="0" w:space="0" w:color="auto"/>
      </w:divBdr>
    </w:div>
    <w:div w:id="493884142">
      <w:bodyDiv w:val="1"/>
      <w:marLeft w:val="0"/>
      <w:marRight w:val="0"/>
      <w:marTop w:val="0"/>
      <w:marBottom w:val="0"/>
      <w:divBdr>
        <w:top w:val="none" w:sz="0" w:space="0" w:color="auto"/>
        <w:left w:val="none" w:sz="0" w:space="0" w:color="auto"/>
        <w:bottom w:val="none" w:sz="0" w:space="0" w:color="auto"/>
        <w:right w:val="none" w:sz="0" w:space="0" w:color="auto"/>
      </w:divBdr>
    </w:div>
    <w:div w:id="742140293">
      <w:bodyDiv w:val="1"/>
      <w:marLeft w:val="0"/>
      <w:marRight w:val="0"/>
      <w:marTop w:val="0"/>
      <w:marBottom w:val="0"/>
      <w:divBdr>
        <w:top w:val="none" w:sz="0" w:space="0" w:color="auto"/>
        <w:left w:val="none" w:sz="0" w:space="0" w:color="auto"/>
        <w:bottom w:val="none" w:sz="0" w:space="0" w:color="auto"/>
        <w:right w:val="none" w:sz="0" w:space="0" w:color="auto"/>
      </w:divBdr>
    </w:div>
    <w:div w:id="847865050">
      <w:bodyDiv w:val="1"/>
      <w:marLeft w:val="0"/>
      <w:marRight w:val="0"/>
      <w:marTop w:val="0"/>
      <w:marBottom w:val="0"/>
      <w:divBdr>
        <w:top w:val="none" w:sz="0" w:space="0" w:color="auto"/>
        <w:left w:val="none" w:sz="0" w:space="0" w:color="auto"/>
        <w:bottom w:val="none" w:sz="0" w:space="0" w:color="auto"/>
        <w:right w:val="none" w:sz="0" w:space="0" w:color="auto"/>
      </w:divBdr>
    </w:div>
    <w:div w:id="874122888">
      <w:bodyDiv w:val="1"/>
      <w:marLeft w:val="0"/>
      <w:marRight w:val="0"/>
      <w:marTop w:val="0"/>
      <w:marBottom w:val="0"/>
      <w:divBdr>
        <w:top w:val="none" w:sz="0" w:space="0" w:color="auto"/>
        <w:left w:val="none" w:sz="0" w:space="0" w:color="auto"/>
        <w:bottom w:val="none" w:sz="0" w:space="0" w:color="auto"/>
        <w:right w:val="none" w:sz="0" w:space="0" w:color="auto"/>
      </w:divBdr>
    </w:div>
    <w:div w:id="919407388">
      <w:bodyDiv w:val="1"/>
      <w:marLeft w:val="0"/>
      <w:marRight w:val="0"/>
      <w:marTop w:val="0"/>
      <w:marBottom w:val="0"/>
      <w:divBdr>
        <w:top w:val="none" w:sz="0" w:space="0" w:color="auto"/>
        <w:left w:val="none" w:sz="0" w:space="0" w:color="auto"/>
        <w:bottom w:val="none" w:sz="0" w:space="0" w:color="auto"/>
        <w:right w:val="none" w:sz="0" w:space="0" w:color="auto"/>
      </w:divBdr>
    </w:div>
    <w:div w:id="942876787">
      <w:bodyDiv w:val="1"/>
      <w:marLeft w:val="0"/>
      <w:marRight w:val="0"/>
      <w:marTop w:val="0"/>
      <w:marBottom w:val="0"/>
      <w:divBdr>
        <w:top w:val="none" w:sz="0" w:space="0" w:color="auto"/>
        <w:left w:val="none" w:sz="0" w:space="0" w:color="auto"/>
        <w:bottom w:val="none" w:sz="0" w:space="0" w:color="auto"/>
        <w:right w:val="none" w:sz="0" w:space="0" w:color="auto"/>
      </w:divBdr>
    </w:div>
    <w:div w:id="1026441741">
      <w:bodyDiv w:val="1"/>
      <w:marLeft w:val="0"/>
      <w:marRight w:val="0"/>
      <w:marTop w:val="0"/>
      <w:marBottom w:val="0"/>
      <w:divBdr>
        <w:top w:val="none" w:sz="0" w:space="0" w:color="auto"/>
        <w:left w:val="none" w:sz="0" w:space="0" w:color="auto"/>
        <w:bottom w:val="none" w:sz="0" w:space="0" w:color="auto"/>
        <w:right w:val="none" w:sz="0" w:space="0" w:color="auto"/>
      </w:divBdr>
    </w:div>
    <w:div w:id="1417896343">
      <w:bodyDiv w:val="1"/>
      <w:marLeft w:val="0"/>
      <w:marRight w:val="0"/>
      <w:marTop w:val="0"/>
      <w:marBottom w:val="0"/>
      <w:divBdr>
        <w:top w:val="none" w:sz="0" w:space="0" w:color="auto"/>
        <w:left w:val="none" w:sz="0" w:space="0" w:color="auto"/>
        <w:bottom w:val="none" w:sz="0" w:space="0" w:color="auto"/>
        <w:right w:val="none" w:sz="0" w:space="0" w:color="auto"/>
      </w:divBdr>
    </w:div>
    <w:div w:id="1434979982">
      <w:bodyDiv w:val="1"/>
      <w:marLeft w:val="0"/>
      <w:marRight w:val="0"/>
      <w:marTop w:val="0"/>
      <w:marBottom w:val="0"/>
      <w:divBdr>
        <w:top w:val="none" w:sz="0" w:space="0" w:color="auto"/>
        <w:left w:val="none" w:sz="0" w:space="0" w:color="auto"/>
        <w:bottom w:val="none" w:sz="0" w:space="0" w:color="auto"/>
        <w:right w:val="none" w:sz="0" w:space="0" w:color="auto"/>
      </w:divBdr>
    </w:div>
    <w:div w:id="1455254334">
      <w:bodyDiv w:val="1"/>
      <w:marLeft w:val="0"/>
      <w:marRight w:val="0"/>
      <w:marTop w:val="0"/>
      <w:marBottom w:val="0"/>
      <w:divBdr>
        <w:top w:val="none" w:sz="0" w:space="0" w:color="auto"/>
        <w:left w:val="none" w:sz="0" w:space="0" w:color="auto"/>
        <w:bottom w:val="none" w:sz="0" w:space="0" w:color="auto"/>
        <w:right w:val="none" w:sz="0" w:space="0" w:color="auto"/>
      </w:divBdr>
    </w:div>
    <w:div w:id="1550915072">
      <w:bodyDiv w:val="1"/>
      <w:marLeft w:val="0"/>
      <w:marRight w:val="0"/>
      <w:marTop w:val="0"/>
      <w:marBottom w:val="0"/>
      <w:divBdr>
        <w:top w:val="none" w:sz="0" w:space="0" w:color="auto"/>
        <w:left w:val="none" w:sz="0" w:space="0" w:color="auto"/>
        <w:bottom w:val="none" w:sz="0" w:space="0" w:color="auto"/>
        <w:right w:val="none" w:sz="0" w:space="0" w:color="auto"/>
      </w:divBdr>
    </w:div>
    <w:div w:id="1702777433">
      <w:bodyDiv w:val="1"/>
      <w:marLeft w:val="0"/>
      <w:marRight w:val="0"/>
      <w:marTop w:val="0"/>
      <w:marBottom w:val="0"/>
      <w:divBdr>
        <w:top w:val="none" w:sz="0" w:space="0" w:color="auto"/>
        <w:left w:val="none" w:sz="0" w:space="0" w:color="auto"/>
        <w:bottom w:val="none" w:sz="0" w:space="0" w:color="auto"/>
        <w:right w:val="none" w:sz="0" w:space="0" w:color="auto"/>
      </w:divBdr>
    </w:div>
    <w:div w:id="1821338533">
      <w:bodyDiv w:val="1"/>
      <w:marLeft w:val="0"/>
      <w:marRight w:val="0"/>
      <w:marTop w:val="0"/>
      <w:marBottom w:val="0"/>
      <w:divBdr>
        <w:top w:val="none" w:sz="0" w:space="0" w:color="auto"/>
        <w:left w:val="none" w:sz="0" w:space="0" w:color="auto"/>
        <w:bottom w:val="none" w:sz="0" w:space="0" w:color="auto"/>
        <w:right w:val="none" w:sz="0" w:space="0" w:color="auto"/>
      </w:divBdr>
    </w:div>
    <w:div w:id="2126191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bisa.es/shop/67-samyang"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robisa.es/samyang/" TargetMode="External"/><Relationship Id="rId17" Type="http://schemas.openxmlformats.org/officeDocument/2006/relationships/hyperlink" Target="https://x.com/ROBISA" TargetMode="External"/><Relationship Id="rId2" Type="http://schemas.openxmlformats.org/officeDocument/2006/relationships/customXml" Target="../customXml/item2.xml"/><Relationship Id="rId16" Type="http://schemas.openxmlformats.org/officeDocument/2006/relationships/hyperlink" Target="https://www.instagram.com/robisa.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yperlink" Target="https://www.facebook.com/RobisaIberia/" TargetMode="External"/><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facebook.com/objetivossamyangiberia/"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E40F9E4686AAB4F8179A0674F8D61F5" ma:contentTypeVersion="20" ma:contentTypeDescription="Create a new document." ma:contentTypeScope="" ma:versionID="063f928857595863498770029be4c0b7">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66bf1106a07a0bbcc481e775419944d3"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i07687df2e2740ee8e2dfcf0c76d8e72 xmlns="d799b62a-f97d-4e27-8a79-b2c30228b78d">
      <Terms xmlns="http://schemas.microsoft.com/office/infopath/2007/PartnerControls"/>
    </i07687df2e2740ee8e2dfcf0c76d8e72>
    <TaxCatchAll xmlns="877e4dda-f991-41a3-84db-35a976faa0ec" xsi:nil="true"/>
  </documentManagement>
</p:properties>
</file>

<file path=customXml/itemProps1.xml><?xml version="1.0" encoding="utf-8"?>
<ds:datastoreItem xmlns:ds="http://schemas.openxmlformats.org/officeDocument/2006/customXml" ds:itemID="{FDBDAADC-FFC3-4D46-9EBB-4E033F28CD51}">
  <ds:schemaRefs>
    <ds:schemaRef ds:uri="http://schemas.openxmlformats.org/officeDocument/2006/bibliography"/>
  </ds:schemaRefs>
</ds:datastoreItem>
</file>

<file path=customXml/itemProps2.xml><?xml version="1.0" encoding="utf-8"?>
<ds:datastoreItem xmlns:ds="http://schemas.openxmlformats.org/officeDocument/2006/customXml" ds:itemID="{5946DF48-0EEA-4AB5-B520-1ABDD56F3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02580F-4705-41A5-98D5-D4BFB191724D}">
  <ds:schemaRefs>
    <ds:schemaRef ds:uri="http://schemas.microsoft.com/sharepoint/v3/contenttype/forms"/>
  </ds:schemaRefs>
</ds:datastoreItem>
</file>

<file path=customXml/itemProps4.xml><?xml version="1.0" encoding="utf-8"?>
<ds:datastoreItem xmlns:ds="http://schemas.openxmlformats.org/officeDocument/2006/customXml" ds:itemID="{036D2CE0-3945-4DEF-A80E-FD2710BF5AA5}">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4</Pages>
  <Words>775</Words>
  <Characters>4520</Characters>
  <Application>Microsoft Office Word</Application>
  <DocSecurity>0</DocSecurity>
  <Lines>37</Lines>
  <Paragraphs>10</Paragraphs>
  <ScaleCrop>false</ScaleCrop>
  <Company/>
  <LinksUpToDate>false</LinksUpToDate>
  <CharactersWithSpaces>5285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Sein Yoon</dc:creator>
  <cp:keywords/>
  <dc:description/>
  <cp:lastModifiedBy>Andrea Velez</cp:lastModifiedBy>
  <cp:revision>30</cp:revision>
  <cp:lastPrinted>2023-08-29T14:18:00Z</cp:lastPrinted>
  <dcterms:created xsi:type="dcterms:W3CDTF">2024-11-28T09:03:00Z</dcterms:created>
  <dcterms:modified xsi:type="dcterms:W3CDTF">2024-12-03T08:25:00Z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898df390-2c04-43df-a68a-c0dbd4f9e770</vt:lpwstr>
  </property>
  <property fmtid="{D5CDD505-2E9C-101B-9397-08002B2CF9AE}" pid="3" name="ContentTypeId">
    <vt:lpwstr>0x010100BE40F9E4686AAB4F8179A0674F8D61F5</vt:lpwstr>
  </property>
  <property fmtid="{D5CDD505-2E9C-101B-9397-08002B2CF9AE}" pid="4" name="MediaServiceImageTags">
    <vt:lpwstr/>
  </property>
  <property fmtid="{D5CDD505-2E9C-101B-9397-08002B2CF9AE}" pid="5" name="Peso archivo">
    <vt:lpwstr/>
  </property>
</Properties>
</file>